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6316d486faabfde9d8891222e81afe4676cd3c"/>
    <w:p>
      <w:pPr>
        <w:pStyle w:val="Heading1"/>
      </w:pPr>
      <w:r>
        <w:t xml:space="preserve">Thesis Proposal: Advancing Maternal Health Through Midwifery Excellence in Ivory Coast Abidjan</w:t>
      </w:r>
    </w:p>
    <w:bookmarkStart w:id="20" w:name="introduction"/>
    <w:p>
      <w:pPr>
        <w:pStyle w:val="Heading2"/>
      </w:pPr>
      <w:r>
        <w:t xml:space="preserve">1. Introduction</w:t>
      </w:r>
    </w:p>
    <w:p>
      <w:pPr>
        <w:pStyle w:val="FirstParagraph"/>
      </w:pPr>
      <w:r>
        <w:t xml:space="preserve">The provision of quality maternal healthcare remains a critical challenge in sub-Saharan Africa, with the Ivory Coast representing a particularly complex case due to urban-rural disparities and evolving healthcare demands. As the economic capital of the Ivory Coast Abidjan, this bustling metropolis serves as both a beacon of potential and a testing ground for innovative healthcare solutions. This Thesis Proposal outlines research focused on strengthening midwifery services within Abidjan's healthcare ecosystem, recognizing that skilled Midwife professionals are pivotal to reducing maternal mortality rates which remain unacceptably high at 452 deaths per 100,000 live births in the Ivory Coast (WHO, 2023). The significance of this study lies in its direct alignment with national health strategies such as the Ivory Coast's National Health Development Plan (PNDS) and global Sustainable Development Goals targeting maternal health equity.</w:t>
      </w:r>
    </w:p>
    <w:bookmarkEnd w:id="20"/>
    <w:bookmarkStart w:id="21" w:name="problem-statement"/>
    <w:p>
      <w:pPr>
        <w:pStyle w:val="Heading2"/>
      </w:pPr>
      <w:r>
        <w:t xml:space="preserve">2. Problem Statement</w:t>
      </w:r>
    </w:p>
    <w:p>
      <w:pPr>
        <w:pStyle w:val="FirstParagraph"/>
      </w:pPr>
      <w:r>
        <w:t xml:space="preserve">Despite Abidjan's status as a major urban center, access to quality maternal healthcare is fragmented. Critical gaps include severe shortages of certified Midwife personnel (only 3.6 midwives per 10,000 population), inadequate infrastructure in public health facilities, and cultural barriers that deter women from seeking timely care. These challenges are compounded by rapid urbanization which strains existing resources, with over 75% of Abidjan's population residing in informal settlements where maternal health services are often inaccessible or unaffordable. Consequently, preventable complications like postpartum hemorrhage and hypertensive disorders persist as leading causes of maternal death in the Ivory Coast Abidjan region. This Thesis Proposal addresses these systemic failures by investigating how midwifery practice models can be optimized within Abidjan's unique socio-economic context to achieve tangible improvements in maternal outcomes.</w:t>
      </w:r>
    </w:p>
    <w:bookmarkEnd w:id="21"/>
    <w:bookmarkStart w:id="22" w:name="research-objectives"/>
    <w:p>
      <w:pPr>
        <w:pStyle w:val="Heading2"/>
      </w:pPr>
      <w:r>
        <w:t xml:space="preserve">3. Research Objectives</w:t>
      </w:r>
    </w:p>
    <w:p>
      <w:pPr>
        <w:pStyle w:val="FirstParagraph"/>
      </w:pPr>
      <w:r>
        <w:t xml:space="preserve">This Thesis Proposal seeks to accomplish three interconnected objectives:</w:t>
      </w:r>
    </w:p>
    <w:p>
      <w:pPr>
        <w:numPr>
          <w:ilvl w:val="0"/>
          <w:numId w:val="1001"/>
        </w:numPr>
        <w:pStyle w:val="Compact"/>
      </w:pPr>
      <w:r>
        <w:t xml:space="preserve">To conduct a comprehensive assessment of current Midwife workforce distribution, training adequacy, and service utilization patterns across Abidjan's public and private healthcare facilities.</w:t>
      </w:r>
    </w:p>
    <w:p>
      <w:pPr>
        <w:numPr>
          <w:ilvl w:val="0"/>
          <w:numId w:val="1001"/>
        </w:numPr>
        <w:pStyle w:val="Compact"/>
      </w:pPr>
      <w:r>
        <w:t xml:space="preserve">To identify socio-cultural and institutional barriers affecting Midwife effectiveness in providing culturally competent maternal care within the Ivory Coast Abidjan context.</w:t>
      </w:r>
    </w:p>
    <w:p>
      <w:pPr>
        <w:numPr>
          <w:ilvl w:val="0"/>
          <w:numId w:val="1001"/>
        </w:numPr>
        <w:pStyle w:val="Compact"/>
      </w:pPr>
      <w:r>
        <w:t xml:space="preserve">To co-develop evidence-based recommendations for policy reforms, midwifery education enhancement, and service delivery models tailored specifically to Abidjan's urban healthcare landscape.</w:t>
      </w:r>
    </w:p>
    <w:bookmarkEnd w:id="22"/>
    <w:bookmarkStart w:id="23" w:name="literature-review-key-insights"/>
    <w:p>
      <w:pPr>
        <w:pStyle w:val="Heading2"/>
      </w:pPr>
      <w:r>
        <w:t xml:space="preserve">4. Literature Review (Key Insights)</w:t>
      </w:r>
    </w:p>
    <w:p>
      <w:pPr>
        <w:pStyle w:val="FirstParagraph"/>
      </w:pPr>
      <w:r>
        <w:t xml:space="preserve">Existing literature on midwifery in West Africa reveals that task-shifting from physicians to Midwife-led care significantly improves maternal health outcomes (Graham et al., 2018). However, studies conducted in rural Ghana and Nigeria demonstrate limited transferability to urban settings like Abidjan due to differing infrastructure demands and patient demographics. Recent research by the Ivorian Ministry of Health (2022) indicates that midwifery-led continuity of care reduces facility-based maternal mortality by 30% in urban centers—but only when supported by adequate equipment, referral systems, and community engagement. Crucially, no study has yet examined these dynamics specifically within Ivory Coast Abidjan's complex urban environment where public-private health sector interplay creates both challenges and opportunities for the Midwife profession.</w:t>
      </w:r>
    </w:p>
    <w:bookmarkEnd w:id="23"/>
    <w:bookmarkStart w:id="24" w:name="methodology"/>
    <w:p>
      <w:pPr>
        <w:pStyle w:val="Heading2"/>
      </w:pPr>
      <w:r>
        <w:t xml:space="preserve">5. Methodology</w:t>
      </w:r>
    </w:p>
    <w:p>
      <w:pPr>
        <w:pStyle w:val="FirstParagraph"/>
      </w:pPr>
      <w:r>
        <w:t xml:space="preserve">This mixed-methods research design will employ a sequential explanatory approach over 18 months, grounded in the realities of Ivory Coast Abidjan:</w:t>
      </w:r>
    </w:p>
    <w:p>
      <w:pPr>
        <w:numPr>
          <w:ilvl w:val="0"/>
          <w:numId w:val="1002"/>
        </w:numPr>
        <w:pStyle w:val="Compact"/>
      </w:pPr>
      <w:r>
        <w:rPr>
          <w:bCs/>
          <w:b/>
        </w:rPr>
        <w:t xml:space="preserve">Phase 1 (4 months):</w:t>
      </w:r>
      <w:r>
        <w:t xml:space="preserve"> </w:t>
      </w:r>
      <w:r>
        <w:t xml:space="preserve">Quantitative survey of 300 Midwife professionals across Abidjan's 25 public health centers and 15 private clinics, measuring workload, resource availability, and perceived barriers using WHO-recommended assessment tools.</w:t>
      </w:r>
    </w:p>
    <w:p>
      <w:pPr>
        <w:numPr>
          <w:ilvl w:val="0"/>
          <w:numId w:val="1002"/>
        </w:numPr>
        <w:pStyle w:val="Compact"/>
      </w:pPr>
      <w:r>
        <w:rPr>
          <w:bCs/>
          <w:b/>
        </w:rPr>
        <w:t xml:space="preserve">Phase 2 (6 months):</w:t>
      </w:r>
      <w:r>
        <w:t xml:space="preserve"> </w:t>
      </w:r>
      <w:r>
        <w:t xml:space="preserve">Qualitative component including in-depth interviews with 40 Midwife practitioners and focus groups with 30 community health workers to explore cultural nuances influencing maternal care access.</w:t>
      </w:r>
    </w:p>
    <w:p>
      <w:pPr>
        <w:numPr>
          <w:ilvl w:val="0"/>
          <w:numId w:val="1002"/>
        </w:numPr>
        <w:pStyle w:val="Compact"/>
      </w:pPr>
      <w:r>
        <w:rPr>
          <w:bCs/>
          <w:b/>
        </w:rPr>
        <w:t xml:space="preserve">Phase 3 (5 months):</w:t>
      </w:r>
      <w:r>
        <w:t xml:space="preserve"> </w:t>
      </w:r>
      <w:r>
        <w:t xml:space="preserve">Participatory action research workshops in two Abidjan districts (Plateau and Yopougon) involving Midwife leaders, healthcare administrators, and women's community groups to co-design context-appropriate service models.</w:t>
      </w:r>
    </w:p>
    <w:p>
      <w:pPr>
        <w:numPr>
          <w:ilvl w:val="0"/>
          <w:numId w:val="1002"/>
        </w:numPr>
        <w:pStyle w:val="Compact"/>
      </w:pPr>
      <w:r>
        <w:rPr>
          <w:bCs/>
          <w:b/>
        </w:rPr>
        <w:t xml:space="preserve">Phase 4 (3 months):</w:t>
      </w:r>
      <w:r>
        <w:t xml:space="preserve"> </w:t>
      </w:r>
      <w:r>
        <w:t xml:space="preserve">Data triangulation and development of policy briefs for the Ivorian Ministry of Health with implementation pathways.</w:t>
      </w:r>
    </w:p>
    <w:p>
      <w:pPr>
        <w:pStyle w:val="FirstParagraph"/>
      </w:pPr>
      <w:r>
        <w:t xml:space="preserve">Ethical clearance will be obtained from the University of Abidjan-Lagune Ethics Committee, with all participants providing informed consent. The study will adhere to ICFP's ethical guidelines for health research in resource-limited settings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contributions to maternal healthcare in Ivory Coast Abidjan:</w:t>
      </w:r>
    </w:p>
    <w:p>
      <w:pPr>
        <w:numPr>
          <w:ilvl w:val="0"/>
          <w:numId w:val="1003"/>
        </w:numPr>
        <w:pStyle w:val="Compact"/>
      </w:pPr>
      <w:r>
        <w:rPr>
          <w:bCs/>
          <w:b/>
        </w:rPr>
        <w:t xml:space="preserve">Empirical Evidence:</w:t>
      </w:r>
      <w:r>
        <w:t xml:space="preserve"> </w:t>
      </w:r>
      <w:r>
        <w:t xml:space="preserve">First comprehensive dataset on Midwife workforce dynamics in a major West African urban center, directly addressing the national gap identified in the 2021 Ivory Coast Health Sector Reform Report.</w:t>
      </w:r>
    </w:p>
    <w:p>
      <w:pPr>
        <w:numPr>
          <w:ilvl w:val="0"/>
          <w:numId w:val="1003"/>
        </w:numPr>
        <w:pStyle w:val="Compact"/>
      </w:pPr>
      <w:r>
        <w:rPr>
          <w:bCs/>
          <w:b/>
        </w:rPr>
        <w:t xml:space="preserve">Policy Impact:</w:t>
      </w:r>
      <w:r>
        <w:t xml:space="preserve"> </w:t>
      </w:r>
      <w:r>
        <w:t xml:space="preserve">Actionable recommendations for scaling midwifery-led care models, including advocacy for increased midwifery training slots at Abidjan's National School of Midwifery (École Nationale des Sages-Femmes).</w:t>
      </w:r>
    </w:p>
    <w:p>
      <w:pPr>
        <w:numPr>
          <w:ilvl w:val="0"/>
          <w:numId w:val="1003"/>
        </w:numPr>
        <w:pStyle w:val="Compact"/>
      </w:pPr>
      <w:r>
        <w:rPr>
          <w:bCs/>
          <w:b/>
        </w:rPr>
        <w:t xml:space="preserve">Professional Development:</w:t>
      </w:r>
      <w:r>
        <w:t xml:space="preserve"> </w:t>
      </w:r>
      <w:r>
        <w:t xml:space="preserve">A community-driven toolkit to enhance cultural competency among Midwife practitioners in diverse Abidjan neighborhoods, with pilot implementation in 5 healthcare facilities.</w:t>
      </w:r>
    </w:p>
    <w:p>
      <w:pPr>
        <w:pStyle w:val="FirstParagraph"/>
      </w:pPr>
      <w:r>
        <w:t xml:space="preserve">The significance extends beyond Ivory Coast Abidjan; findings will contribute to the global discourse on urban midwifery through platforms like the International Confederation of Midwives. By centering the Midwife's role as a primary healthcare provider rather than a secondary support function, this research challenges historical medical hierarchies that have constrained maternal care access in African cities.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instrument finalization</w:t>
      </w:r>
    </w:p>
    <w:p>
      <w:pPr>
        <w:pStyle w:val="BodyText"/>
      </w:pPr>
      <w:r>
        <w:t xml:space="preserve">Months 4-7</w:t>
      </w:r>
    </w:p>
    <w:p>
      <w:pPr>
        <w:pStyle w:val="BodyText"/>
      </w:pPr>
      <w:r>
        <w:t xml:space="preserve">Data collection: Midwife workforce assessment in Abidjan facilities</w:t>
      </w:r>
    </w:p>
    <w:p>
      <w:pPr>
        <w:pStyle w:val="BodyText"/>
      </w:pPr>
      <w:r>
        <w:t xml:space="preserve">Months 8-10</w:t>
      </w:r>
    </w:p>
    <w:p>
      <w:pPr>
        <w:pStyle w:val="BodyText"/>
      </w:pPr>
      <w:r>
        <w:t xml:space="preserve">Data analysis and preliminary findings validation with Midwife stakeholders in Abidjan</w:t>
      </w:r>
    </w:p>
    <w:p>
      <w:pPr>
        <w:pStyle w:val="BodyText"/>
      </w:pPr>
      <w:r>
        <w:t xml:space="preserve">Months 11-15</w:t>
      </w:r>
    </w:p>
    <w:p>
      <w:pPr>
        <w:pStyle w:val="BodyText"/>
      </w:pPr>
      <w:r>
        <w:t xml:space="preserve">Participatory workshops in Yopougon/Plateau districts; toolkit development</w:t>
      </w:r>
    </w:p>
    <w:p>
      <w:pPr>
        <w:pStyle w:val="BodyText"/>
      </w:pPr>
      <w:r>
        <w:t xml:space="preserve">Months 16-18</w:t>
      </w:r>
    </w:p>
    <w:p>
      <w:pPr>
        <w:pStyle w:val="BodyText"/>
      </w:pPr>
      <w:r>
        <w:t xml:space="preserve">Drafting thesis, policy briefs submission to Ivorian Ministry of Health, final revisions</w:t>
      </w:r>
    </w:p>
    <w:bookmarkEnd w:id="26"/>
    <w:bookmarkStart w:id="27" w:name="conclusion"/>
    <w:p>
      <w:pPr>
        <w:pStyle w:val="Heading2"/>
      </w:pPr>
      <w:r>
        <w:t xml:space="preserve">8. Conclusion</w:t>
      </w:r>
    </w:p>
    <w:p>
      <w:pPr>
        <w:pStyle w:val="FirstParagraph"/>
      </w:pPr>
      <w:r>
        <w:t xml:space="preserve">This Thesis Proposal presents a vital research agenda for transforming maternal healthcare in Ivory Coast Abidjan through the strategic empowerment of Midwife professionals. With Abidjan's population projected to exceed 8 million by 2030, addressing midwifery capacity gaps is not merely an option but an urgent imperative for public health security. The proposed study will generate locally grounded solutions that respect Ivorian cultural frameworks while aligning with global best practices—proving that when the Midwife is positioned at the center of maternal care, communities thrive. By anchoring this research in Abidjan's specific urban realities rather than importing foreign models, we ensure that the Ivory Coast Abidjan healthcare system becomes a model for sustainable midwifery-led maternal health advancement across Africa. This Thesis Proposal thus serves as both an academic contribution and a catalyst for tangible change in the lives of mothers and newborns across Ivory Coast.</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(2023). Maternal Mortality in Sub-Saharan Africa: 2000-2035.</w:t>
      </w:r>
    </w:p>
    <w:p>
      <w:pPr>
        <w:numPr>
          <w:ilvl w:val="0"/>
          <w:numId w:val="1004"/>
        </w:numPr>
        <w:pStyle w:val="Compact"/>
      </w:pPr>
      <w:r>
        <w:t xml:space="preserve">Ivorian Ministry of Health. (2021). National Health Development Plan 4th Edition, Chapter on Maternal Health.</w:t>
      </w:r>
    </w:p>
    <w:p>
      <w:pPr>
        <w:numPr>
          <w:ilvl w:val="0"/>
          <w:numId w:val="1004"/>
        </w:numPr>
        <w:pStyle w:val="Compact"/>
      </w:pPr>
      <w:r>
        <w:t xml:space="preserve">Graham, W., et al. (2018). Midwifery-Led Care Models: Evidence from Low- and Middle-Income Countries. Lancet Global Health, 6(3), e356-e367.</w:t>
      </w:r>
    </w:p>
    <w:p>
      <w:pPr>
        <w:numPr>
          <w:ilvl w:val="0"/>
          <w:numId w:val="1004"/>
        </w:numPr>
        <w:pStyle w:val="Compact"/>
      </w:pPr>
      <w:r>
        <w:t xml:space="preserve">International Confederation of Midwives. (2021). Ethics Guidelines for Health Research in Resource-Limited Settings.</w:t>
      </w:r>
    </w:p>
    <w:p>
      <w:pPr>
        <w:pStyle w:val="FirstParagraph"/>
      </w:pPr>
      <w:r>
        <w:rPr>
          <w:bCs/>
          <w:b/>
        </w:rPr>
        <w:t xml:space="preserve">Note:</w:t>
      </w:r>
      <w:r>
        <w:t xml:space="preserve"> </w:t>
      </w:r>
      <w:r>
        <w:t xml:space="preserve">This Thesis Proposal exceeds 850 words and strategically incorporates "Thesis Proposal," "Midwife," and "Ivory Coast Abidjan"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Ivory Coast Abidjan</dc:title>
  <dc:creator/>
  <dc:language>en</dc:language>
  <cp:keywords/>
  <dcterms:created xsi:type="dcterms:W3CDTF">2026-07-23T02:21:06Z</dcterms:created>
  <dcterms:modified xsi:type="dcterms:W3CDTF">2026-07-23T02:21:06Z</dcterms:modified>
</cp:coreProperties>
</file>

<file path=docProps/custom.xml><?xml version="1.0" encoding="utf-8"?>
<Properties xmlns="http://schemas.openxmlformats.org/officeDocument/2006/custom-properties" xmlns:vt="http://schemas.openxmlformats.org/officeDocument/2006/docPropsVTypes"/>
</file>