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in</w:t>
      </w:r>
      <w:r>
        <w:t xml:space="preserve"> </w:t>
      </w:r>
      <w:r>
        <w:t xml:space="preserve">Myanmar</w:t>
      </w:r>
      <w:r>
        <w:t xml:space="preserve"> </w:t>
      </w:r>
      <w:r>
        <w:t xml:space="preserve">Yangon</w:t>
      </w:r>
    </w:p>
    <w:bookmarkStart w:id="28" w:name="X9642bfabfc185740d5f156c159aba8e596df30e"/>
    <w:p>
      <w:pPr>
        <w:pStyle w:val="Heading1"/>
      </w:pPr>
      <w:r>
        <w:t xml:space="preserve">Thesis Proposal: Enhancing Maternal Healthcare through Midwifery in Myanmar Yangon</w:t>
      </w:r>
    </w:p>
    <w:bookmarkStart w:id="20" w:name="i.-introduction-and-background"/>
    <w:p>
      <w:pPr>
        <w:pStyle w:val="Heading2"/>
      </w:pPr>
      <w:r>
        <w:t xml:space="preserve">I. Introduction and Background</w:t>
      </w:r>
    </w:p>
    <w:p>
      <w:pPr>
        <w:pStyle w:val="FirstParagraph"/>
      </w:pPr>
      <w:r>
        <w:t xml:space="preserve">Myanmar Yangon, the country's largest urban center with a population exceeding 7.5 million, faces significant maternal health challenges despite recent healthcare reforms. According to UNICEF (2023), Myanmar's maternal mortality ratio remains alarmingly high at 180 deaths per 100,000 live births—substantially above the global average of 156. In Yangon specifically, urban-rural disparities exacerbate these challenges, with marginalized communities in informal settlements experiencing limited access to skilled birth attendants. The critical gap in addressing this crisis lies in the severe shortage of qualified</w:t>
      </w:r>
      <w:r>
        <w:t xml:space="preserve"> </w:t>
      </w:r>
      <w:r>
        <w:rPr>
          <w:bCs/>
          <w:b/>
        </w:rPr>
        <w:t xml:space="preserve">Midwife</w:t>
      </w:r>
      <w:r>
        <w:t xml:space="preserve"> </w:t>
      </w:r>
      <w:r>
        <w:t xml:space="preserve">professionals: Myanmar has only 0.3 midwives per 10,000 people, far below the WHO-recommended minimum of 4 midwives per 1,000 population. This proposal outlines a comprehensive research initiative to investigate how expanding and empowering the</w:t>
      </w:r>
      <w:r>
        <w:t xml:space="preserve"> </w:t>
      </w:r>
      <w:r>
        <w:rPr>
          <w:bCs/>
          <w:b/>
        </w:rPr>
        <w:t xml:space="preserve">Midwife</w:t>
      </w:r>
      <w:r>
        <w:t xml:space="preserve"> </w:t>
      </w:r>
      <w:r>
        <w:t xml:space="preserve">workforce in</w:t>
      </w:r>
      <w:r>
        <w:t xml:space="preserve"> </w:t>
      </w:r>
      <w:r>
        <w:rPr>
          <w:bCs/>
          <w:b/>
        </w:rPr>
        <w:t xml:space="preserve">Myanmar Yangon</w:t>
      </w:r>
      <w:r>
        <w:t xml:space="preserve"> </w:t>
      </w:r>
      <w:r>
        <w:t xml:space="preserve">can transform maternal healthcare outcomes.</w:t>
      </w:r>
    </w:p>
    <w:bookmarkEnd w:id="20"/>
    <w:bookmarkStart w:id="21" w:name="ii.-problem-statement"/>
    <w:p>
      <w:pPr>
        <w:pStyle w:val="Heading2"/>
      </w:pPr>
      <w:r>
        <w:t xml:space="preserve">II. Problem Statement</w:t>
      </w:r>
    </w:p>
    <w:p>
      <w:pPr>
        <w:pStyle w:val="FirstParagraph"/>
      </w:pPr>
      <w:r>
        <w:t xml:space="preserve">The current maternal healthcare system in Yangon operates under three critical constraints: (1) acute shortage of skilled birth attendants, (2) fragmentation of care between government clinics and private facilities, and (3) cultural barriers limiting women's access to evidence-based care. In Yangon's peri-urban communities like Dagon Seikkan Township, 68% of births occur without a trained</w:t>
      </w:r>
      <w:r>
        <w:t xml:space="preserve"> </w:t>
      </w:r>
      <w:r>
        <w:rPr>
          <w:bCs/>
          <w:b/>
        </w:rPr>
        <w:t xml:space="preserve">Midwife</w:t>
      </w:r>
      <w:r>
        <w:t xml:space="preserve"> </w:t>
      </w:r>
      <w:r>
        <w:t xml:space="preserve">present (Yangon Health Department, 2022). This absence directly correlates with preventable complications—hypertensive disorders and postpartum hemorrhage account for over 40% of maternal deaths in the city. Furthermore, existing midwifery training programs lack context-specific curricula addressing Yangon's unique challenges: overcrowded urban clinics, high rates of adolescent pregnancy (25% under 18), and religiously influenced healthcare preferences. Without targeted intervention, these disparities will persist, undermining Myanmar's commitment to SDG 3.1 (reducing maternal mortality by 2030).</w:t>
      </w:r>
    </w:p>
    <w:bookmarkEnd w:id="21"/>
    <w:bookmarkStart w:id="22" w:name="iii.-research-objectives"/>
    <w:p>
      <w:pPr>
        <w:pStyle w:val="Heading2"/>
      </w:pPr>
      <w:r>
        <w:t xml:space="preserve">III. Research Objectives</w:t>
      </w:r>
    </w:p>
    <w:p>
      <w:pPr>
        <w:pStyle w:val="FirstParagraph"/>
      </w:pPr>
      <w:r>
        <w:t xml:space="preserve">This thesis proposes a mixed-methods study with three primary objectives:</w:t>
      </w:r>
    </w:p>
    <w:p>
      <w:pPr>
        <w:numPr>
          <w:ilvl w:val="0"/>
          <w:numId w:val="1001"/>
        </w:numPr>
        <w:pStyle w:val="Compact"/>
      </w:pPr>
      <w:r>
        <w:t xml:space="preserve">To conduct a comprehensive needs assessment of midwifery services across 15 urban health centers in Yangon, identifying infrastructure gaps, equipment shortages, and referral pathway inefficiencies.</w:t>
      </w:r>
    </w:p>
    <w:p>
      <w:pPr>
        <w:numPr>
          <w:ilvl w:val="0"/>
          <w:numId w:val="1001"/>
        </w:numPr>
        <w:pStyle w:val="Compact"/>
      </w:pPr>
      <w:r>
        <w:t xml:space="preserve">To evaluate the socio-cultural barriers affecting women's utilization of midwife-led care in Yangon's ethnic minority neighborhoods (e.g., Karen and Mon communities) through community focus groups.</w:t>
      </w:r>
    </w:p>
    <w:p>
      <w:pPr>
        <w:numPr>
          <w:ilvl w:val="0"/>
          <w:numId w:val="1001"/>
        </w:numPr>
        <w:pStyle w:val="Compact"/>
      </w:pPr>
      <w:r>
        <w:t xml:space="preserve">To develop a culturally appropriate midwifery training module integrating WHO guidelines with Yangon-specific scenarios, tested through a pilot program at Insein General Hospital.</w:t>
      </w:r>
    </w:p>
    <w:bookmarkEnd w:id="22"/>
    <w:bookmarkStart w:id="23" w:name="iv.-literature-review-selected-insights"/>
    <w:p>
      <w:pPr>
        <w:pStyle w:val="Heading2"/>
      </w:pPr>
      <w:r>
        <w:t xml:space="preserve">IV. Literature Review (Selected Insights)</w:t>
      </w:r>
    </w:p>
    <w:p>
      <w:pPr>
        <w:pStyle w:val="FirstParagraph"/>
      </w:pPr>
      <w:r>
        <w:t xml:space="preserve">Existing research on maternal health in Myanmar (Thaung et al., 2021) highlights that midwifery-led care reduces complications by 30% compared to physician-only models in resource-limited settings. However, studies conducted in rural Shan State (Hlaing et al., 2020) cannot be directly transplanted to Yangon's urban context due to differing service demands and patient demographics. Crucially, no recent study has examined how Yangon's unique urban challenges—such as traffic congestion delaying emergency transports or the rise of unlicensed birth attendants in informal settlements—affect midwifery effectiveness. This research bridges that gap by focusing exclusively on Yangon's metropolitan environment, where 65% of Myanmar’s maternal deaths occur (Ministry of Health, 2023).</w:t>
      </w:r>
    </w:p>
    <w:bookmarkEnd w:id="23"/>
    <w:bookmarkStart w:id="24" w:name="v.-methodology"/>
    <w:p>
      <w:pPr>
        <w:pStyle w:val="Heading2"/>
      </w:pPr>
      <w:r>
        <w:t xml:space="preserve">V. Methodology</w:t>
      </w:r>
    </w:p>
    <w:p>
      <w:pPr>
        <w:pStyle w:val="FirstParagraph"/>
      </w:pPr>
      <w:r>
        <w:t xml:space="preserve">Our study employs a sequential mixed-methods approach:</w:t>
      </w:r>
    </w:p>
    <w:p>
      <w:pPr>
        <w:numPr>
          <w:ilvl w:val="0"/>
          <w:numId w:val="1002"/>
        </w:numPr>
        <w:pStyle w:val="Compact"/>
      </w:pPr>
      <w:r>
        <w:rPr>
          <w:bCs/>
          <w:b/>
        </w:rPr>
        <w:t xml:space="preserve">Phase 1 (Quantitative):</w:t>
      </w:r>
      <w:r>
        <w:t xml:space="preserve"> </w:t>
      </w:r>
      <w:r>
        <w:t xml:space="preserve">Survey of 15 government health facilities across Yangon (using WHO facility assessment tools) to map midwifery coverage, staffing ratios, and service utilization data. Target: 450 facility records analyzed.</w:t>
      </w:r>
    </w:p>
    <w:p>
      <w:pPr>
        <w:numPr>
          <w:ilvl w:val="0"/>
          <w:numId w:val="1002"/>
        </w:numPr>
        <w:pStyle w:val="Compact"/>
      </w:pPr>
      <w:r>
        <w:rPr>
          <w:bCs/>
          <w:b/>
        </w:rPr>
        <w:t xml:space="preserve">Phase 2 (Qualitative):</w:t>
      </w:r>
      <w:r>
        <w:t xml:space="preserve"> </w:t>
      </w:r>
      <w:r>
        <w:t xml:space="preserve">Focus groups with 30 women from diverse Yangon neighborhoods (including low-income areas like Bahan and ethnic enclaves in Hlaingthaya) to document cultural preferences and access barriers. In-depth interviews with 20 practicing midwives to assess professional challenges.</w:t>
      </w:r>
    </w:p>
    <w:p>
      <w:pPr>
        <w:numPr>
          <w:ilvl w:val="0"/>
          <w:numId w:val="1002"/>
        </w:numPr>
        <w:pStyle w:val="Compact"/>
      </w:pPr>
      <w:r>
        <w:rPr>
          <w:bCs/>
          <w:b/>
        </w:rPr>
        <w:t xml:space="preserve">Phase 3 (Intervention):</w:t>
      </w:r>
      <w:r>
        <w:t xml:space="preserve"> </w:t>
      </w:r>
      <w:r>
        <w:t xml:space="preserve">Co-design of a tailored midwifery training module with Yangon University of Medical Science, followed by a 6-month pilot at Insein General Hospital. Outcomes measured via pre/post knowledge assessments and clinical outcome tracking (e.g., complication rates).</w:t>
      </w:r>
    </w:p>
    <w:p>
      <w:pPr>
        <w:pStyle w:val="FirstParagraph"/>
      </w:pPr>
      <w:r>
        <w:t xml:space="preserve">Data will be analyzed using SPSS for quantitative segments and NVivo for qualitative themes, ensuring triangulation of findings. Ethical approval will be secured through Yangon General Hospital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detailed mapping of midwifery service gaps in Yangon, serving as a roadmap for the Myanmar Ministry of Health; (2) Validation of culturally adapted training materials that address Yangon-specific barriers like religious hesitancy toward male providers or transportation hurdles; and (3) Evidence demonstrating that midwife-led care reduces emergency referrals by 25% in urban settings. The</w:t>
      </w:r>
      <w:r>
        <w:t xml:space="preserve"> </w:t>
      </w:r>
      <w:r>
        <w:rPr>
          <w:bCs/>
          <w:b/>
        </w:rPr>
        <w:t xml:space="preserve">Thesis Proposal</w:t>
      </w:r>
      <w:r>
        <w:t xml:space="preserve"> </w:t>
      </w:r>
      <w:r>
        <w:t xml:space="preserve">directly supports Myanmar's National Health Plan 2019-2030, which prioritizes "decentralized maternal care through community-based midwives." Beyond academic contribution, findings will empower Yangon's local government to allocate resources strategically—potentially saving 38 maternal lives annually in the city alone (based on current mortality rates).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Site Selection &amp; Ethical Approval</w:t>
      </w:r>
    </w:p>
    <w:p>
      <w:pPr>
        <w:pStyle w:val="BodyText"/>
      </w:pPr>
      <w:r>
        <w:t xml:space="preserve">X</w:t>
      </w:r>
    </w:p>
    <w:p>
      <w:pPr>
        <w:pStyle w:val="BodyText"/>
      </w:pPr>
      <w:r>
        <w:t xml:space="preserve">Quantitative Facility Assessment</w:t>
      </w:r>
    </w:p>
    <w:p>
      <w:pPr>
        <w:pStyle w:val="BodyText"/>
      </w:pPr>
      <w:r>
        <w:t xml:space="preserve">X X</w:t>
      </w:r>
    </w:p>
    <w:p>
      <w:pPr>
        <w:pStyle w:val="BodyText"/>
      </w:pPr>
      <w:r>
        <w:t xml:space="preserve">Qualitative Community Engagement</w:t>
      </w:r>
    </w:p>
    <w:p>
      <w:pPr>
        <w:pStyle w:val="BodyText"/>
      </w:pPr>
      <w:r>
        <w:t xml:space="preserve">X XX</w:t>
      </w:r>
    </w:p>
    <w:p>
      <w:pPr>
        <w:pStyle w:val="BodyText"/>
      </w:pPr>
      <w:r>
        <w:t xml:space="preserve">Training Module Development &amp; Pilot</w:t>
      </w:r>
    </w:p>
    <w:p>
      <w:pPr>
        <w:pStyle w:val="BodyText"/>
      </w:pPr>
      <w:r>
        <w:t xml:space="preserve">XX</w:t>
      </w:r>
    </w:p>
    <w:bookmarkEnd w:id="26"/>
    <w:bookmarkStart w:id="27" w:name="viii.-conclusion"/>
    <w:p>
      <w:pPr>
        <w:pStyle w:val="Heading2"/>
      </w:pPr>
      <w:r>
        <w:t xml:space="preserve">VIII. Conclusion</w:t>
      </w:r>
    </w:p>
    <w:p>
      <w:pPr>
        <w:pStyle w:val="FirstParagraph"/>
      </w:pPr>
      <w:r>
        <w:t xml:space="preserve">The critical shortage of skilled</w:t>
      </w:r>
      <w:r>
        <w:t xml:space="preserve"> </w:t>
      </w:r>
      <w:r>
        <w:rPr>
          <w:bCs/>
          <w:b/>
        </w:rPr>
        <w:t xml:space="preserve">Midwife</w:t>
      </w:r>
      <w:r>
        <w:t xml:space="preserve"> </w:t>
      </w:r>
      <w:r>
        <w:t xml:space="preserve">professionals in</w:t>
      </w:r>
      <w:r>
        <w:t xml:space="preserve"> </w:t>
      </w:r>
      <w:r>
        <w:rPr>
          <w:bCs/>
          <w:b/>
        </w:rPr>
        <w:t xml:space="preserve">Myanmar Yangon</w:t>
      </w:r>
      <w:r>
        <w:t xml:space="preserve"> </w:t>
      </w:r>
      <w:r>
        <w:t xml:space="preserve">constitutes an urgent public health emergency requiring context-specific solutions. This thesis proposes a rigorous, community-centered research agenda that moves beyond generic training models to address Yangon's unique urban maternal health landscape. By centering the voices of women, midwives, and local institutions, this work will generate actionable evidence for policy reform and clinical practice. The</w:t>
      </w:r>
      <w:r>
        <w:t xml:space="preserve"> </w:t>
      </w:r>
      <w:r>
        <w:rPr>
          <w:bCs/>
          <w:b/>
        </w:rPr>
        <w:t xml:space="preserve">Thesis Proposal</w:t>
      </w:r>
      <w:r>
        <w:t xml:space="preserve"> </w:t>
      </w:r>
      <w:r>
        <w:t xml:space="preserve">is not merely an academic exercise—it is a blueprint for saving lives in Myanmar's most populous city, where every mother deserves care grounded in both scientific excellence and cultural respect. This study positions Yangon as a potential model for urban maternal health transformation across Southeast Asia, proving that investing in midwifery is the most cost-effective strategy to achieve equitable healthcare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Healthcare through Midwifery in Myanmar Yangon</dc:title>
  <dc:creator/>
  <dc:language>en</dc:language>
  <cp:keywords/>
  <dcterms:created xsi:type="dcterms:W3CDTF">2026-07-19T16:06:54Z</dcterms:created>
  <dcterms:modified xsi:type="dcterms:W3CDTF">2026-07-19T16:06:54Z</dcterms:modified>
</cp:coreProperties>
</file>

<file path=docProps/custom.xml><?xml version="1.0" encoding="utf-8"?>
<Properties xmlns="http://schemas.openxmlformats.org/officeDocument/2006/custom-properties" xmlns:vt="http://schemas.openxmlformats.org/officeDocument/2006/docPropsVTypes"/>
</file>