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Maternal</w:t>
      </w:r>
      <w:r>
        <w:t xml:space="preserve"> </w:t>
      </w:r>
      <w:r>
        <w:t xml:space="preserve">Care</w:t>
      </w:r>
      <w:r>
        <w:t xml:space="preserve"> </w:t>
      </w:r>
      <w:r>
        <w:t xml:space="preserve">through</w:t>
      </w:r>
      <w:r>
        <w:t xml:space="preserve"> </w:t>
      </w:r>
      <w:r>
        <w:t xml:space="preserve">Midwifery</w:t>
      </w:r>
      <w:r>
        <w:t xml:space="preserve"> </w:t>
      </w:r>
      <w:r>
        <w:t xml:space="preserve">Integration</w:t>
      </w:r>
      <w:r>
        <w:t xml:space="preserve"> </w:t>
      </w:r>
      <w:r>
        <w:t xml:space="preserve">in</w:t>
      </w:r>
      <w:r>
        <w:t xml:space="preserve"> </w:t>
      </w:r>
      <w:r>
        <w:t xml:space="preserve">Russia</w:t>
      </w:r>
      <w:r>
        <w:t xml:space="preserve"> </w:t>
      </w:r>
      <w:r>
        <w:t xml:space="preserve">Moscow</w:t>
      </w:r>
    </w:p>
    <w:bookmarkStart w:id="29" w:name="X1885c894a6fcd80cb57ab7420c1d822dbf36de2"/>
    <w:p>
      <w:pPr>
        <w:pStyle w:val="Heading1"/>
      </w:pPr>
      <w:r>
        <w:t xml:space="preserve">Thesis Proposal: Enhancing Maternal Health Outcomes via Systemic Midwifery Integration in Russia Moscow</w:t>
      </w:r>
    </w:p>
    <w:bookmarkStart w:id="20" w:name="introduction-and-background"/>
    <w:p>
      <w:pPr>
        <w:pStyle w:val="Heading2"/>
      </w:pPr>
      <w:r>
        <w:t xml:space="preserve">1. Introduction and Background</w:t>
      </w:r>
    </w:p>
    <w:p>
      <w:pPr>
        <w:pStyle w:val="FirstParagraph"/>
      </w:pPr>
      <w:r>
        <w:t xml:space="preserve">The healthcare landscape of modern Russia, particularly in its capital city Moscow, faces persistent challenges in maternal health despite significant advancements in medical technology. With the Russian Federation's national health strategy prioritizing maternal and child well-being, this Thesis Proposal addresses a critical gap: the underutilization of midwifery as a cornerstone of evidence-based maternity care. In Russia Moscow, where urban healthcare systems grapple with high patient volumes and fragmented service delivery, certified midwives represent an untapped resource capable of transforming perinatal outcomes. This research directly responds to the World Health Organization's (WHO) 2023 directive emphasizing midwife-led care as essential for reducing maternal mortality by 50% globally by 2030—a target especially pertinent for Russia's urban centers where disparities in maternal health access remain pronounced.</w:t>
      </w:r>
    </w:p>
    <w:bookmarkEnd w:id="20"/>
    <w:bookmarkStart w:id="21" w:name="problem-statement"/>
    <w:p>
      <w:pPr>
        <w:pStyle w:val="Heading2"/>
      </w:pPr>
      <w:r>
        <w:t xml:space="preserve">2. Problem Statement</w:t>
      </w:r>
    </w:p>
    <w:p>
      <w:pPr>
        <w:pStyle w:val="FirstParagraph"/>
      </w:pPr>
      <w:r>
        <w:t xml:space="preserve">Current maternity services in Moscow predominantly follow a physician-centered model, marginalizing midwives despite their proven efficacy in low-intervention birth settings. Data from the Russian Federal State Statistics Service (2023) indicates that Moscow's maternal mortality rate (8.9 per 100,000 live births) exceeds the national average by 15%, with preventable complications concentrated among first-time mothers in peripheral districts. Crucially, only 37% of Moscow's public maternity hospitals employ certified midwives as primary caregivers—far below the WHO-recommended minimum of 65%. This deficit stems from systemic barriers: outdated legislation classifying midwifery as "auxiliary" rather than autonomous practice, insufficient training pathways within Russian medical universities, and cultural resistance among physicians. Consequently, Moscow's maternal health system operates with suboptimal resource allocation, where highly skilled midwives remain underemployed while women navigate complex bureaucratic hurdles for basic prenatal support.</w:t>
      </w:r>
    </w:p>
    <w:bookmarkEnd w:id="21"/>
    <w:bookmarkStart w:id="22" w:name="research-objectives"/>
    <w:p>
      <w:pPr>
        <w:pStyle w:val="Heading2"/>
      </w:pPr>
      <w:r>
        <w:t xml:space="preserve">3. Research Objectives</w:t>
      </w:r>
    </w:p>
    <w:p>
      <w:pPr>
        <w:pStyle w:val="FirstParagraph"/>
      </w:pPr>
      <w:r>
        <w:t xml:space="preserve">This Thesis Proposal aims to develop a context-specific framework for midwifery integration within Russia Moscow's healthcare infrastructure through three interlinked objectives:</w:t>
      </w:r>
    </w:p>
    <w:p>
      <w:pPr>
        <w:numPr>
          <w:ilvl w:val="0"/>
          <w:numId w:val="1001"/>
        </w:numPr>
        <w:pStyle w:val="Compact"/>
      </w:pPr>
      <w:r>
        <w:t xml:space="preserve">To conduct a comprehensive assessment of Moscow's existing midwifery workforce capacity, including certification rates, clinical scope of practice, and geographic distribution across municipal districts.</w:t>
      </w:r>
    </w:p>
    <w:p>
      <w:pPr>
        <w:numPr>
          <w:ilvl w:val="0"/>
          <w:numId w:val="1001"/>
        </w:numPr>
        <w:pStyle w:val="Compact"/>
      </w:pPr>
      <w:r>
        <w:t xml:space="preserve">To identify socio-legal obstacles impeding midwife utilization in Moscow's public healthcare network through stakeholder analysis (midwives, obstetricians, administrators).</w:t>
      </w:r>
    </w:p>
    <w:p>
      <w:pPr>
        <w:numPr>
          <w:ilvl w:val="0"/>
          <w:numId w:val="1001"/>
        </w:numPr>
        <w:pStyle w:val="Compact"/>
      </w:pPr>
      <w:r>
        <w:t xml:space="preserve">To co-design a scalable midwifery service model tailored to Moscow's urban demographic needs—addressing high population density, diverse ethnic communities, and existing hospital infrastructure.</w:t>
      </w:r>
    </w:p>
    <w:bookmarkEnd w:id="22"/>
    <w:bookmarkStart w:id="23" w:name="significance-of-the-study"/>
    <w:p>
      <w:pPr>
        <w:pStyle w:val="Heading2"/>
      </w:pPr>
      <w:r>
        <w:t xml:space="preserve">4. Significance of the Study</w:t>
      </w:r>
    </w:p>
    <w:p>
      <w:pPr>
        <w:pStyle w:val="FirstParagraph"/>
      </w:pPr>
      <w:r>
        <w:t xml:space="preserve">The proposed research holds transformative potential for Russia Moscow's healthcare ecosystem. As the nation's medical innovation hub, Moscow can pioneer a midwifery model that aligns with both international best practices and Russia's unique public health priorities. By positioning certified midwives as primary maternal health coordinators (rather than supplementary staff), this Thesis Proposal directly targets three critical gaps: (1) reducing unnecessary medical interventions in low-risk pregnancies that strain hospital resources, (2) improving continuity of care across Moscow's 48 municipal maternity clinics through dedicated midwife teams, and (3) addressing cultural preferences for holistic care among Moscow's growing demographic of educated, health-conscious mothers. The study further advances Russia's commitment to the UN Sustainable Development Goals by providing a replicable blueprint for midwifery integration nationwide.</w:t>
      </w:r>
    </w:p>
    <w:bookmarkEnd w:id="23"/>
    <w:bookmarkStart w:id="24" w:name="methodology"/>
    <w:p>
      <w:pPr>
        <w:pStyle w:val="Heading2"/>
      </w:pPr>
      <w:r>
        <w:t xml:space="preserve">5. Methodology</w:t>
      </w:r>
    </w:p>
    <w:p>
      <w:pPr>
        <w:pStyle w:val="FirstParagraph"/>
      </w:pPr>
      <w:r>
        <w:t xml:space="preserve">A mixed-methods approach will be employed, combining quantitative data analysis with qualitative stakeholder engagement across Moscow. Phase 1 involves triangulating three datasets: (a) Russian Ministry of Health records on maternal outcomes by district, (b) midwife certification statistics from Moscow Medical University, and (c) patient satisfaction surveys from the City Healthcare Department. Phase 2 utilizes focus groups with 60 midwives and obstetricians across Moscow's five administrative districts to map workflow inefficiencies. Phase 3 deploys a participatory action research methodology: collaborating with the Moscow Department of Health to pilot a midwife-led care model in three high-volume maternity hospitals, tracking metrics like cesarean rates, patient retention, and cost efficiency over six months. Ethical clearance will be sought through Moscow State University's Institutional Review Board, with all data anonymized per Russian Federal Law No. 63-FZ on Personal Data.</w:t>
      </w:r>
    </w:p>
    <w:bookmarkEnd w:id="24"/>
    <w:bookmarkStart w:id="25" w:name="literature-context"/>
    <w:p>
      <w:pPr>
        <w:pStyle w:val="Heading2"/>
      </w:pPr>
      <w:r>
        <w:t xml:space="preserve">6. Literature Context</w:t>
      </w:r>
    </w:p>
    <w:p>
      <w:pPr>
        <w:pStyle w:val="FirstParagraph"/>
      </w:pPr>
      <w:r>
        <w:t xml:space="preserve">While international literature (e.g., studies from the UK's National Institute for Health and Care Excellence) confirms midwife-led care reduces interventions by 25% without compromising safety, Russia lacks regionally adapted evidence. Russian healthcare policy documents such as the 2019 "National Strategy for Demographic Development" mention midwifery only cursorily, reflecting systemic neglect. This Thesis Proposal bridges this gap by centering Moscow's reality: its 12 million population density (537 people/km²), high immigrant female population (18% of births), and existing infrastructure challenges. Crucially, it reframes the debate from "midwives versus physicians" to collaborative care models—aligning with Russia's 2020 Federal Law on Healthcare Reform that encourages multidisciplinary teams.</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three key deliverables: (1) A detailed mapping of Moscow's midwifery capacity gaps, identifying priority districts for resource allocation; (2) A policy brief with actionable recommendations for updating Russia's Federal Law on Medical Practice to recognize midwives as autonomous practitioners; and (3) An implementation toolkit including standardized training modules for Moscow healthcare educators. These outputs will directly inform the ongoing revision of Moscow's 2024–2030 Maternal Health Plan. Beyond academia, this research contributes to Russia's goal of reducing maternal mortality by 15% by 2030 (per the Federal Target Program) while positioning Moscow as a national leader in healthcare innovation. Most significantly, it empowers midwives—often undervalued professionals—as central agents of change in Russia Moscow's most vulnerable communities.</w:t>
      </w:r>
    </w:p>
    <w:bookmarkEnd w:id="26"/>
    <w:bookmarkStart w:id="27" w:name="conclusion"/>
    <w:p>
      <w:pPr>
        <w:pStyle w:val="Heading2"/>
      </w:pPr>
      <w:r>
        <w:t xml:space="preserve">8. Conclusion</w:t>
      </w:r>
    </w:p>
    <w:p>
      <w:pPr>
        <w:pStyle w:val="FirstParagraph"/>
      </w:pPr>
      <w:r>
        <w:t xml:space="preserve">In conclusion, this Thesis Proposal argues that systemic integration of certified midwives is not merely beneficial but essential for modernizing maternity care in Russia Moscow. By addressing structural barriers through evidence-based policy recommendations, the research promises to elevate maternal health outcomes while optimizing healthcare resources in the nation's most critical urban center. As Moscow advances toward becoming a global city with world-class healthcare, recognizing the indispensable role of midwives will be a defining milestone—one that honors both medical science and Russia's commitment to protecting its most precious resource: its future generations. This study constitutes a vital step toward transforming maternal healthcare from reactive to proactive, ensuring every birth in Russia Moscow is safe, respectful, and supported by skilled professionals.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Maternal Care through Midwifery Integration in Russia Moscow</dc:title>
  <dc:creator/>
  <dc:language>en</dc:language>
  <cp:keywords/>
  <dcterms:created xsi:type="dcterms:W3CDTF">2026-07-21T02:35:08Z</dcterms:created>
  <dcterms:modified xsi:type="dcterms:W3CDTF">2026-07-21T02:35:08Z</dcterms:modified>
</cp:coreProperties>
</file>

<file path=docProps/custom.xml><?xml version="1.0" encoding="utf-8"?>
<Properties xmlns="http://schemas.openxmlformats.org/officeDocument/2006/custom-properties" xmlns:vt="http://schemas.openxmlformats.org/officeDocument/2006/docPropsVTypes"/>
</file>