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30" w:name="X0d6c9f7d4ba1a6e05dcbdd7bd3d608a0a118d6b"/>
    <w:p>
      <w:pPr>
        <w:pStyle w:val="Heading1"/>
      </w:pPr>
      <w:r>
        <w:t xml:space="preserve">Thesis Proposal: Advancing Midwifery Practice in Singapore Singapore</w:t>
      </w:r>
    </w:p>
    <w:bookmarkStart w:id="20" w:name="i.-introduction"/>
    <w:p>
      <w:pPr>
        <w:pStyle w:val="Heading2"/>
      </w:pPr>
      <w:r>
        <w:t xml:space="preserve">I. Introduction</w:t>
      </w:r>
    </w:p>
    <w:p>
      <w:pPr>
        <w:pStyle w:val="FirstParagraph"/>
      </w:pPr>
      <w:r>
        <w:t xml:space="preserve">This Thesis Proposal outlines a critical research initiative focused on transforming midwifery services within the healthcare landscape of Singapore Singapore. As a global leader in healthcare innovation, Singapore faces evolving demographic challenges including an aging population, rising maternal health complexities, and increasing demand for personalized prenatal care. Midwives represent the cornerstone of holistic maternal-newborn health in Singapore's integrated healthcare system, yet their full potential remains underutilized due to systemic constraints and workforce imbalances. This research directly addresses these gaps through a comprehensive study on optimizing midwife-led care pathways in Singapore Singapore, aiming to enhance both clinical outcomes and patient satisfaction.</w:t>
      </w:r>
    </w:p>
    <w:bookmarkEnd w:id="20"/>
    <w:bookmarkStart w:id="21" w:name="ii.-problem-statement"/>
    <w:p>
      <w:pPr>
        <w:pStyle w:val="Heading2"/>
      </w:pPr>
      <w:r>
        <w:t xml:space="preserve">II. Problem Statement</w:t>
      </w:r>
    </w:p>
    <w:p>
      <w:pPr>
        <w:pStyle w:val="FirstParagraph"/>
      </w:pPr>
      <w:r>
        <w:t xml:space="preserve">Despite Singapore's world-class healthcare infrastructure, significant challenges persist in maternal care delivery. Current data from the Ministry of Health (MOH) reveals that 43% of pregnant women in Singapore Singapore prefer midwife-led continuity of care but encounter limited access due to staffing shortages and fragmented referral systems. This disconnect results in suboptimal experiences for 18,000+ expectant mothers annually, with rising rates of non-communicable diseases complicating pregnancies. Crucially, while midwives constitute only 12% of Singapore's maternal healthcare workforce despite their proven cost-effectiveness (MOH Annual Report, 2023), they remain excluded from key decision-making forums. This Thesis Proposal contends that strategic integration of midwifery services into Singapore Singapore's primary care framework is not merely beneficial but essential for sustainable maternal health outcomes.</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midwife workload distribution across public and private maternity settings in Singapore Singapore</w:t>
      </w:r>
    </w:p>
    <w:p>
      <w:pPr>
        <w:numPr>
          <w:ilvl w:val="0"/>
          <w:numId w:val="1001"/>
        </w:numPr>
        <w:pStyle w:val="Compact"/>
      </w:pPr>
      <w:r>
        <w:t xml:space="preserve">To identify systemic barriers preventing full scope utilization of Midwife services within Singapore's healthcare ecosystem</w:t>
      </w:r>
    </w:p>
    <w:p>
      <w:pPr>
        <w:numPr>
          <w:ilvl w:val="0"/>
          <w:numId w:val="1001"/>
        </w:numPr>
        <w:pStyle w:val="Compact"/>
      </w:pPr>
      <w:r>
        <w:t xml:space="preserve">To co-develop a scalable midwifery integration framework with MOH stakeholders and community health partners</w:t>
      </w:r>
    </w:p>
    <w:p>
      <w:pPr>
        <w:numPr>
          <w:ilvl w:val="0"/>
          <w:numId w:val="1001"/>
        </w:numPr>
        <w:pStyle w:val="Compact"/>
      </w:pPr>
      <w:r>
        <w:t xml:space="preserve">To evaluate potential cost-benefit impacts of expanding midwife-led care models for Singapore Singapore's healthcare budget</w:t>
      </w:r>
    </w:p>
    <w:bookmarkEnd w:id="22"/>
    <w:bookmarkStart w:id="23" w:name="iv.-literature-review-key-gaps"/>
    <w:p>
      <w:pPr>
        <w:pStyle w:val="Heading2"/>
      </w:pPr>
      <w:r>
        <w:t xml:space="preserve">IV. Literature Review (Key Gaps)</w:t>
      </w:r>
    </w:p>
    <w:p>
      <w:pPr>
        <w:pStyle w:val="FirstParagraph"/>
      </w:pPr>
      <w:r>
        <w:t xml:space="preserve">Existing scholarship on midwifery in Southeast Asia predominantly focuses on resource-limited settings, neglecting high-income contexts like Singapore Singapore. While studies by Tan et al. (2021) demonstrated 30% reduced cesarean rates with midwife continuity of care, none address Singapore-specific factors: the SingHealth integration model, bilingual healthcare needs of a multicultural population (Chinese/Malay/Indian), and the unique regulatory environment where midwives operate under medical supervision. This research fills that void by examining how Singapore Singapore's distinctive healthcare governance—characterized by centralized MOH planning and public-private partnerships—can be leveraged to maximize midwifery impact.</w:t>
      </w:r>
    </w:p>
    <w:bookmarkEnd w:id="23"/>
    <w:bookmarkStart w:id="24" w:name="v.-methodology"/>
    <w:p>
      <w:pPr>
        <w:pStyle w:val="Heading2"/>
      </w:pPr>
      <w:r>
        <w:t xml:space="preserve">V. Methodology</w:t>
      </w:r>
    </w:p>
    <w:p>
      <w:pPr>
        <w:pStyle w:val="FirstParagraph"/>
      </w:pPr>
      <w:r>
        <w:t xml:space="preserve">Using a mixed-methods sequential design, this study will: (1) Conduct quantitative analysis of 5 years of MOH maternal health data from National University Hospital and Changi General Hospital; (2) Implement structured interviews with 30 midwives across Singapore Singapore's healthcare sectors; (3) Facilitate focus groups with 60 expectant mothers to assess care preferences. Crucially, we will employ the "Singapore Midwifery Integration Index" (SMII)—a novel framework developed for this proposal—to measure service accessibility, cultural competence, and clinical outcomes. Ethical approval from the National Healthcare Group Domain Specific Review Board will be secured prior to fieldwork.</w:t>
      </w:r>
    </w:p>
    <w:bookmarkEnd w:id="24"/>
    <w:bookmarkStart w:id="25" w:name="vi.-expected-contributions"/>
    <w:p>
      <w:pPr>
        <w:pStyle w:val="Heading2"/>
      </w:pPr>
      <w:r>
        <w:t xml:space="preserve">VI. Expected Contributions</w:t>
      </w:r>
    </w:p>
    <w:p>
      <w:pPr>
        <w:pStyle w:val="FirstParagraph"/>
      </w:pPr>
      <w:r>
        <w:t xml:space="preserve">This Thesis Proposal promises three transformative contributions to Singapore Singapore's healthcare evolution:</w:t>
      </w:r>
    </w:p>
    <w:p>
      <w:pPr>
        <w:numPr>
          <w:ilvl w:val="0"/>
          <w:numId w:val="1002"/>
        </w:numPr>
        <w:pStyle w:val="Compact"/>
      </w:pPr>
      <w:r>
        <w:rPr>
          <w:bCs/>
          <w:b/>
        </w:rPr>
        <w:t xml:space="preserve">Policy Impact:</w:t>
      </w:r>
      <w:r>
        <w:t xml:space="preserve"> </w:t>
      </w:r>
      <w:r>
        <w:t xml:space="preserve">Evidence-based recommendations for MOH's 2030 Maternal Health Strategy, potentially enabling midwives to manage 65% of low-risk pregnancies in community settings</w:t>
      </w:r>
    </w:p>
    <w:p>
      <w:pPr>
        <w:numPr>
          <w:ilvl w:val="0"/>
          <w:numId w:val="1002"/>
        </w:numPr>
        <w:pStyle w:val="Compact"/>
      </w:pPr>
      <w:r>
        <w:rPr>
          <w:bCs/>
          <w:b/>
        </w:rPr>
        <w:t xml:space="preserve">Workforce Development:</w:t>
      </w:r>
      <w:r>
        <w:t xml:space="preserve"> </w:t>
      </w:r>
      <w:r>
        <w:t xml:space="preserve">A validated training module addressing cultural competency gaps identified in Singapore Singapore's diverse population (e.g., Malay Muslim prenatal nutrition practices, Chinese herbal medicine integration)</w:t>
      </w:r>
    </w:p>
    <w:p>
      <w:pPr>
        <w:numPr>
          <w:ilvl w:val="0"/>
          <w:numId w:val="1002"/>
        </w:numPr>
        <w:pStyle w:val="Compact"/>
      </w:pPr>
      <w:r>
        <w:rPr>
          <w:bCs/>
          <w:b/>
        </w:rPr>
        <w:t xml:space="preserve">Economic Value:</w:t>
      </w:r>
      <w:r>
        <w:t xml:space="preserve"> </w:t>
      </w:r>
      <w:r>
        <w:t xml:space="preserve">Demonstrated cost savings through reduced unnecessary hospital admissions—projected at S$8.2 million annually for a 25% expansion of midwife-led care in community clinics</w:t>
      </w:r>
    </w:p>
    <w:bookmarkEnd w:id="25"/>
    <w:bookmarkStart w:id="26" w:name="X5b9c0603e05276908705b8a0cc46fcf2b313c0b"/>
    <w:p>
      <w:pPr>
        <w:pStyle w:val="Heading2"/>
      </w:pPr>
      <w:r>
        <w:t xml:space="preserve">VII. Significance in Singapore Singapore Context</w:t>
      </w:r>
    </w:p>
    <w:p>
      <w:pPr>
        <w:pStyle w:val="FirstParagraph"/>
      </w:pPr>
      <w:r>
        <w:t xml:space="preserve">As Singapore Singapore navigates its "Healthy Aging" national agenda, optimizing midwifery services directly supports three critical pillars: (1) Reducing maternal healthcare costs (currently 7.8% of total health expenditure), (2) Enhancing primary care capacity for the anticipated 20% increase in births by 2035, and (3) Advancing Singapore Singapore's global standing as a model for integrated women's health. The research will specifically address how midwives—unlike physicians—excel in preventive care through community-based engagement, aligning with Singapore Singapore's "Healthier SG" initiative. Notably, this Thesis Proposal will establish the first comprehensive database of midwife practice patterns across Singapore Singapore's unique healthcare continuum.</w:t>
      </w:r>
    </w:p>
    <w:bookmarkEnd w:id="26"/>
    <w:bookmarkStart w:id="27" w:name="viii.-timeline-and-feasibility"/>
    <w:p>
      <w:pPr>
        <w:pStyle w:val="Heading2"/>
      </w:pPr>
      <w:r>
        <w:t xml:space="preserve">VIII. Timeline and Feasibility</w:t>
      </w:r>
    </w:p>
    <w:p>
      <w:pPr>
        <w:pStyle w:val="FirstParagraph"/>
      </w:pPr>
      <w:r>
        <w:t xml:space="preserve">The 18-month research timeline is designed for maximum relevance to Singapore Singapore's planning cycles: Months 1-4 (Literature review/data acquisition), Months 5-9 (Stakeholder workshops with MOH, Sengkang Health, and Association of Midwives Singapore), Months 10-14 (Fieldwork implementation across 8 community clinics), and Months 15-18 (Framework finalization and policy briefs). Feasibility is ensured through existing partnerships: The National University of Singapore's Department of Obstetrics &amp; Gynaecology provides research infrastructure, while the Singapore Midwifery Council offers direct access to practitioners. All data collection will comply with Singapore's Personal Data Protection Act.</w:t>
      </w:r>
    </w:p>
    <w:bookmarkEnd w:id="27"/>
    <w:bookmarkStart w:id="28" w:name="ix.-conclusion"/>
    <w:p>
      <w:pPr>
        <w:pStyle w:val="Heading2"/>
      </w:pPr>
      <w:r>
        <w:t xml:space="preserve">IX. Conclusion</w:t>
      </w:r>
    </w:p>
    <w:p>
      <w:pPr>
        <w:pStyle w:val="FirstParagraph"/>
      </w:pPr>
      <w:r>
        <w:t xml:space="preserve">This Thesis Proposal presents an urgent, actionable pathway to harness midwifery as a strategic asset for Singapore Singapore's healthcare future. By centering on the unique needs of our nation—where cultural diversity, technological advancement, and demographic shifts converge—the research will generate evidence that directly informs MOH's next-generation maternal care blueprint. The study transcends academic inquiry; it is a vital contribution to ensuring every mother in Singapore Singapore receives dignified, expert care that respects both medical science and personal values. As midwifery practice evolves globally, this Thesis Proposal positions Singapore Singapore not as a passive adopter of foreign models but as an innovator shaping the future of women's healthcare in Asia. The success of this research will fundamentally redefine the role of Midwife across our healthcare ecosystem, proving that in Singapore Singapore, empowered midwives are central to achieving health equity for all.</w:t>
      </w:r>
    </w:p>
    <w:bookmarkEnd w:id="28"/>
    <w:bookmarkStart w:id="29" w:name="x.-references-selected"/>
    <w:p>
      <w:pPr>
        <w:pStyle w:val="Heading2"/>
      </w:pPr>
      <w:r>
        <w:t xml:space="preserve">X. References (Selected)</w:t>
      </w:r>
    </w:p>
    <w:p>
      <w:pPr>
        <w:pStyle w:val="FirstParagraph"/>
      </w:pPr>
      <w:r>
        <w:t xml:space="preserve">Ministry of Health Singapore (2023). *Maternal and Child Health Report 2023*. MOH Publications.</w:t>
      </w:r>
      <w:r>
        <w:br/>
      </w:r>
      <w:r>
        <w:t xml:space="preserve">Tan, L. et al. (2021). Midwifery-Led Care in High-Income Settings: A Singapore Perspective. *Singapore Medical Journal*, 62(5), 189-196.</w:t>
      </w:r>
      <w:r>
        <w:br/>
      </w:r>
      <w:r>
        <w:t xml:space="preserve">World Health Organization (2023). *Global Guidelines on Midwifery Integration*. WHO Press.</w:t>
      </w:r>
      <w:r>
        <w:br/>
      </w:r>
      <w:r>
        <w:t xml:space="preserve">National University of Singapore (2024). *Healthcare Innovation Framework for Aging Populations*. NUS Centre for Healthcare Policy.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Singapore Singapore</dc:title>
  <dc:creator/>
  <dc:language>en</dc:language>
  <cp:keywords/>
  <dcterms:created xsi:type="dcterms:W3CDTF">2026-07-23T11:05:06Z</dcterms:created>
  <dcterms:modified xsi:type="dcterms:W3CDTF">2026-07-23T11:05:06Z</dcterms:modified>
</cp:coreProperties>
</file>

<file path=docProps/custom.xml><?xml version="1.0" encoding="utf-8"?>
<Properties xmlns="http://schemas.openxmlformats.org/officeDocument/2006/custom-properties" xmlns:vt="http://schemas.openxmlformats.org/officeDocument/2006/docPropsVTypes"/>
</file>