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203ba81b4881d7b603f9472bc35b69018a529e2"/>
    <w:p>
      <w:pPr>
        <w:pStyle w:val="Heading1"/>
      </w:pPr>
      <w:r>
        <w:t xml:space="preserve">Thesis Proposal: Enhancing Maternal Health Outcomes Through Integrated Midwifery Services in South Africa Cape Town</w:t>
      </w:r>
    </w:p>
    <w:bookmarkStart w:id="20" w:name="introduction-and-background"/>
    <w:p>
      <w:pPr>
        <w:pStyle w:val="Heading2"/>
      </w:pPr>
      <w:r>
        <w:t xml:space="preserve">Introduction and Background</w:t>
      </w:r>
    </w:p>
    <w:p>
      <w:pPr>
        <w:pStyle w:val="FirstParagraph"/>
      </w:pPr>
      <w:r>
        <w:t xml:space="preserve">The provision of quality maternal healthcare remains a critical challenge across South Africa, with Cape Town representing a microcosm of the nation's complex urban health landscape. As the second-largest city in South Africa, Cape Town serves a diverse population where socioeconomic disparities significantly impact maternal health outcomes. Despite substantial progress in healthcare infrastructure since democracy, maternal mortality rates remain unacceptably high at 135 deaths per 100,000 live births nationally (WHO, 2023), with urban centers like Cape Town facing unique challenges including fragmented services and resource constraints. This Thesis Proposal addresses the urgent need to strengthen the role of the</w:t>
      </w:r>
      <w:r>
        <w:t xml:space="preserve"> </w:t>
      </w:r>
      <w:r>
        <w:rPr>
          <w:bCs/>
          <w:b/>
        </w:rPr>
        <w:t xml:space="preserve">Midwife</w:t>
      </w:r>
      <w:r>
        <w:t xml:space="preserve"> </w:t>
      </w:r>
      <w:r>
        <w:t xml:space="preserve">as a frontline healthcare provider in South Africa Cape Town's public health system. The midwife, recognized by the International Confederation of Midwives as essential for safe childbirth, currently operates within a complex framework where task-shifting policies and inadequate support systems hinder optimal service delivery.</w:t>
      </w:r>
    </w:p>
    <w:bookmarkEnd w:id="20"/>
    <w:bookmarkStart w:id="21" w:name="problem-statement"/>
    <w:p>
      <w:pPr>
        <w:pStyle w:val="Heading2"/>
      </w:pPr>
      <w:r>
        <w:t xml:space="preserve">Problem Statement</w:t>
      </w:r>
    </w:p>
    <w:p>
      <w:pPr>
        <w:pStyle w:val="FirstParagraph"/>
      </w:pPr>
      <w:r>
        <w:t xml:space="preserve">Cape Town's maternal healthcare system suffers from critical gaps that directly impact the effectiveness of midwifery practice. Public health clinics in underserved areas like Khayelitsha, Langa, and Nyanga experience chronic shortages of skilled midwives, resulting in overcrowded facilities and compromised care quality. Simultaneously, urban migration has intensified demand for reproductive services without proportional expansion of midwifery capacity. A 2022 provincial health report revealed that only 45% of public clinics in Cape Town have full-time midwives on-site, forcing community health workers to manage complex cases beyond their scope. This situation violates South Africa's National Department of Health policy (2019) which mandates midwives as primary providers for normal pregnancies. The absence of integrated referral systems further jeopardizes outcomes when complications arise, highlighting an urgent need for evidence-based strategies to optimize the</w:t>
      </w:r>
      <w:r>
        <w:t xml:space="preserve"> </w:t>
      </w:r>
      <w:r>
        <w:rPr>
          <w:bCs/>
          <w:b/>
        </w:rPr>
        <w:t xml:space="preserve">Midwife</w:t>
      </w:r>
      <w:r>
        <w:t xml:space="preserve">'s role in Cape Town.</w:t>
      </w:r>
    </w:p>
    <w:bookmarkEnd w:id="21"/>
    <w:bookmarkStart w:id="22" w:name="research-objectives"/>
    <w:p>
      <w:pPr>
        <w:pStyle w:val="Heading2"/>
      </w:pPr>
      <w:r>
        <w:t xml:space="preserve">Research Objectives</w:t>
      </w:r>
    </w:p>
    <w:p>
      <w:pPr>
        <w:pStyle w:val="FirstParagraph"/>
      </w:pPr>
      <w:r>
        <w:t xml:space="preserve">This Thesis Proposal outlines a study with three primary objectives:</w:t>
      </w:r>
    </w:p>
    <w:p>
      <w:pPr>
        <w:numPr>
          <w:ilvl w:val="0"/>
          <w:numId w:val="1001"/>
        </w:numPr>
        <w:pStyle w:val="Compact"/>
      </w:pPr>
      <w:r>
        <w:t xml:space="preserve">To conduct a comprehensive assessment of midwifery practice patterns across public healthcare facilities in Cape Town, identifying structural and cultural barriers to effective service delivery.</w:t>
      </w:r>
    </w:p>
    <w:p>
      <w:pPr>
        <w:numPr>
          <w:ilvl w:val="0"/>
          <w:numId w:val="1001"/>
        </w:numPr>
        <w:pStyle w:val="Compact"/>
      </w:pPr>
      <w:r>
        <w:t xml:space="preserve">To evaluate the impact of current midwifery education and support systems on clinical decision-making, using Cape Town as a case study for urban South Africa context.</w:t>
      </w:r>
    </w:p>
    <w:p>
      <w:pPr>
        <w:numPr>
          <w:ilvl w:val="0"/>
          <w:numId w:val="1001"/>
        </w:numPr>
        <w:pStyle w:val="Compact"/>
      </w:pPr>
      <w:r>
        <w:t xml:space="preserve">To develop a context-specific framework for strengthening midwifery-led maternity care that aligns with South Africa's National Health Policy Framework and the World Health Organization's Global Strategy for Women's, Children's and Adolescents' Health.</w:t>
      </w:r>
    </w:p>
    <w:bookmarkEnd w:id="22"/>
    <w:bookmarkStart w:id="23" w:name="X608084edd0cee701bd46491fa7192786d3c2436"/>
    <w:p>
      <w:pPr>
        <w:pStyle w:val="Heading2"/>
      </w:pPr>
      <w:r>
        <w:t xml:space="preserve">Literature Review: Contextualizing Midwifery in South Africa Cape Town</w:t>
      </w:r>
    </w:p>
    <w:p>
      <w:pPr>
        <w:pStyle w:val="FirstParagraph"/>
      </w:pPr>
      <w:r>
        <w:t xml:space="preserve">Existing research on midwifery in South Africa has predominantly focused on rural settings (e.g., Mabaso et al., 2020), overlooking the unique challenges of urban environments like Cape Town. Studies by van der Merwe (2019) highlight that while Cape Town's private sector offers high-quality midwifery care, this access is limited to affluent populations, exacerbating health inequities. Conversely, public sector midwives face systemic issues including excessive workloads (averaging 35+ prenatal visits per week), lack of specialized equipment in clinics, and limited mentorship opportunities. The</w:t>
      </w:r>
      <w:r>
        <w:t xml:space="preserve"> </w:t>
      </w:r>
      <w:r>
        <w:rPr>
          <w:bCs/>
          <w:b/>
        </w:rPr>
        <w:t xml:space="preserve">Midwife</w:t>
      </w:r>
      <w:r>
        <w:t xml:space="preserve">'s potential as a cost-effective solution to maternal mortality is underutilized due to inadequate policy implementation at the Cape Town municipal level. Recent literature (Mokgatle et al., 2021) identifies cultural competence as a critical gap, noting that many midwives in Cape Town lack training in addressing diverse community needs across Xhosa, Coloured, and immigrant populations.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one (6 months) will involve quantitative data collection through structured surveys administered to 350 midwives across all Cape Town health districts, measuring service accessibility, workload, and perceived barriers. Phase two (9 months) will conduct in-depth interviews with 45 key stakeholders—including district health managers, community leaders, and women who accessed midwifery services—to contextualize quantitative findings. The final phase (3 months) will involve focus group discussions with midwives to co-create solutions using participatory action research principles. All data collection will comply with the South African National Health Research Ethics Council guidelines (2015), with particular attention to community consent protocols in culturally diverse Cape Town settings.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outcomes: (1) A validated assessment tool for measuring midwifery service quality in urban South Africa contexts; (2) Policy briefs tailored to the Western Cape Department of Health proposing integrated referral pathways between clinics and hospitals in Cape Town; and (3) An evidence-based training curriculum addressing cultural competency gaps identified through community engagement. The significance extends beyond academic contribution: By positioning the</w:t>
      </w:r>
      <w:r>
        <w:t xml:space="preserve"> </w:t>
      </w:r>
      <w:r>
        <w:rPr>
          <w:bCs/>
          <w:b/>
        </w:rPr>
        <w:t xml:space="preserve">Midwife</w:t>
      </w:r>
      <w:r>
        <w:t xml:space="preserve"> </w:t>
      </w:r>
      <w:r>
        <w:t xml:space="preserve">as the central figure in primary maternal care, this Thesis Proposal directly supports South Africa's goal to reduce maternal mortality by 70% by 2030 (SDG Target 3.1). For Cape Town specifically, it promises to alleviate pressure on overstretched emergency departments while reducing avoidable complications through early intervention—critical for a city where over 65% of births occur in public facilities.</w:t>
      </w:r>
    </w:p>
    <w:bookmarkEnd w:id="25"/>
    <w:bookmarkStart w:id="26" w:name="timeline-and-resource-requirements"/>
    <w:p>
      <w:pPr>
        <w:pStyle w:val="Heading2"/>
      </w:pPr>
      <w:r>
        <w:t xml:space="preserve">Timeline and Resource Requirements</w:t>
      </w:r>
    </w:p>
    <w:p>
      <w:pPr>
        <w:pStyle w:val="FirstParagraph"/>
      </w:pPr>
      <w:r>
        <w:t xml:space="preserve">The study will be completed within 18 months with the following 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ethical clearance (Cape Town Metropolitan Health District)</w:t>
            </w:r>
          </w:p>
        </w:tc>
      </w:tr>
      <w:tr>
        <w:tc>
          <w:tcPr/>
          <w:p>
            <w:pPr>
              <w:pStyle w:val="Compact"/>
              <w:jc w:val="left"/>
            </w:pPr>
            <w:r>
              <w:t xml:space="preserve">4-6</w:t>
            </w:r>
          </w:p>
        </w:tc>
        <w:tc>
          <w:tcPr/>
          <w:p>
            <w:pPr>
              <w:pStyle w:val="Compact"/>
              <w:jc w:val="left"/>
            </w:pPr>
            <w:r>
              <w:t xml:space="preserve">Survey design and piloting with midwives in Khayelitsha clinics</w:t>
            </w:r>
          </w:p>
        </w:tc>
      </w:tr>
      <w:tr>
        <w:tc>
          <w:tcPr/>
          <w:p>
            <w:pPr>
              <w:pStyle w:val="Compact"/>
              <w:jc w:val="left"/>
            </w:pPr>
            <w:r>
              <w:t xml:space="preserve">7-12</w:t>
            </w:r>
          </w:p>
        </w:tc>
        <w:tc>
          <w:tcPr/>
          <w:p>
            <w:pPr>
              <w:pStyle w:val="Compact"/>
              <w:jc w:val="left"/>
            </w:pPr>
            <w:r>
              <w:t xml:space="preserve">Data collection: Surveys (n=350) and interviews (n=45)</w:t>
            </w:r>
          </w:p>
        </w:tc>
      </w:tr>
      <w:tr>
        <w:tc>
          <w:tcPr/>
          <w:p>
            <w:pPr>
              <w:pStyle w:val="Compact"/>
              <w:jc w:val="left"/>
            </w:pPr>
            <w:r>
              <w:t xml:space="preserve">13-15</w:t>
            </w:r>
          </w:p>
        </w:tc>
        <w:tc>
          <w:tcPr/>
          <w:p>
            <w:pPr>
              <w:pStyle w:val="Compact"/>
              <w:jc w:val="left"/>
            </w:pPr>
            <w:r>
              <w:t xml:space="preserve">Data analysis and preliminary report drafting</w:t>
            </w:r>
          </w:p>
        </w:tc>
      </w:tr>
      <w:tr>
        <w:tc>
          <w:tcPr/>
          <w:p>
            <w:pPr>
              <w:pStyle w:val="Compact"/>
              <w:jc w:val="left"/>
            </w:pPr>
            <w:r>
              <w:t xml:space="preserve">16-18</w:t>
            </w:r>
          </w:p>
        </w:tc>
        <w:tc>
          <w:tcPr/>
          <w:p>
            <w:pPr>
              <w:pStyle w:val="Compact"/>
              <w:jc w:val="left"/>
            </w:pPr>
            <w:r>
              <w:t xml:space="preserve">Stakeholder validation workshop in Cape Town + final thesis submission</w:t>
            </w:r>
          </w:p>
        </w:tc>
      </w:tr>
    </w:tbl>
    <w:bookmarkEnd w:id="26"/>
    <w:bookmarkStart w:id="27" w:name="Xba514aae018c4e0ac165d50069947cc9b24b8f7"/>
    <w:p>
      <w:pPr>
        <w:pStyle w:val="Heading2"/>
      </w:pPr>
      <w:r>
        <w:t xml:space="preserve">Conclusion: A Catalyst for Change in South Africa Cape Town</w:t>
      </w:r>
    </w:p>
    <w:p>
      <w:pPr>
        <w:pStyle w:val="FirstParagraph"/>
      </w:pPr>
      <w:r>
        <w:t xml:space="preserve">This Thesis Proposal emerges from the urgent need to harness the full potential of midwifery practice within South Africa's urban healthcare ecosystem. By centering our research on Cape Town—a city representing both opportunity and inequality in maternal care—we aim to develop actionable strategies that empower</w:t>
      </w:r>
      <w:r>
        <w:t xml:space="preserve"> </w:t>
      </w:r>
      <w:r>
        <w:rPr>
          <w:bCs/>
          <w:b/>
        </w:rPr>
        <w:t xml:space="preserve">Midwife</w:t>
      </w:r>
      <w:r>
        <w:t xml:space="preserve">s as pivotal agents of change. The findings will not only inform local health authorities but contribute to national policy discussions on task-shifting, workforce development, and equitable healthcare delivery. As South Africa continues its journey toward universal health coverage, the role of the midwife in Cape Town serves as a critical indicator of progress toward maternal health equity. This research promises to advance practical solutions that honor South Africa's constitutional commitment to healthcare for all while respecting the cultural context of Cape Town's communities.</w:t>
      </w:r>
    </w:p>
    <w:bookmarkEnd w:id="27"/>
    <w:bookmarkStart w:id="28" w:name="references-selected"/>
    <w:p>
      <w:pPr>
        <w:pStyle w:val="Heading2"/>
      </w:pPr>
      <w:r>
        <w:t xml:space="preserve">References (Selected)</w:t>
      </w:r>
    </w:p>
    <w:p>
      <w:pPr>
        <w:numPr>
          <w:ilvl w:val="0"/>
          <w:numId w:val="1002"/>
        </w:numPr>
        <w:pStyle w:val="Compact"/>
      </w:pPr>
      <w:r>
        <w:t xml:space="preserve">World Health Organization. (2023). *Maternal Mortality in South Africa: 2018-2023 Report*.</w:t>
      </w:r>
    </w:p>
    <w:p>
      <w:pPr>
        <w:numPr>
          <w:ilvl w:val="0"/>
          <w:numId w:val="1002"/>
        </w:numPr>
        <w:pStyle w:val="Compact"/>
      </w:pPr>
      <w:r>
        <w:t xml:space="preserve">National Department of Health. (2019). *South Africa National Health Policy Framework*.</w:t>
      </w:r>
    </w:p>
    <w:p>
      <w:pPr>
        <w:numPr>
          <w:ilvl w:val="0"/>
          <w:numId w:val="1002"/>
        </w:numPr>
        <w:pStyle w:val="Compact"/>
      </w:pPr>
      <w:r>
        <w:t xml:space="preserve">Mabaso, M.L., et al. (2020). Rural Midwifery Practice in South Africa: A Systematic Review. *Journal of Midwifery &amp; Women's Health*, 65(3), 348–359.</w:t>
      </w:r>
    </w:p>
    <w:p>
      <w:pPr>
        <w:numPr>
          <w:ilvl w:val="0"/>
          <w:numId w:val="1002"/>
        </w:numPr>
        <w:pStyle w:val="Compact"/>
      </w:pPr>
      <w:r>
        <w:t xml:space="preserve">Van der Merwe, J. (2019). Urban-Rural Disparities in Maternal Care Access: The Cape Town Case Study. *South African Medical Journal*, 109(7), 482-487.</w:t>
      </w:r>
    </w:p>
    <w:p>
      <w:pPr>
        <w:numPr>
          <w:ilvl w:val="0"/>
          <w:numId w:val="1002"/>
        </w:numPr>
        <w:pStyle w:val="Compact"/>
      </w:pPr>
      <w:r>
        <w:t xml:space="preserve">Mokgatle, T., et al. (2021). Cultural Competence Training for Midwives in Multi-Ethnic Settings: Lessons from Cape Town. *International Journal of Nursing Studies*, 115, 103839.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Urban South Africa Cape Town</dc:title>
  <dc:creator/>
  <dc:language>en</dc:language>
  <cp:keywords/>
  <dcterms:created xsi:type="dcterms:W3CDTF">2026-07-23T14:45:22Z</dcterms:created>
  <dcterms:modified xsi:type="dcterms:W3CDTF">2026-07-23T14:45:22Z</dcterms:modified>
</cp:coreProperties>
</file>

<file path=docProps/custom.xml><?xml version="1.0" encoding="utf-8"?>
<Properties xmlns="http://schemas.openxmlformats.org/officeDocument/2006/custom-properties" xmlns:vt="http://schemas.openxmlformats.org/officeDocument/2006/docPropsVTypes"/>
</file>