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Integrated</w:t>
      </w:r>
      <w:r>
        <w:t xml:space="preserve"> </w:t>
      </w:r>
      <w:r>
        <w:t xml:space="preserve">Midwifery</w:t>
      </w:r>
      <w:r>
        <w:t xml:space="preserve"> </w:t>
      </w:r>
      <w:r>
        <w:t xml:space="preserve">Care</w:t>
      </w:r>
      <w:r>
        <w:t xml:space="preserve"> </w:t>
      </w:r>
      <w:r>
        <w:t xml:space="preserve">in</w:t>
      </w:r>
      <w:r>
        <w:t xml:space="preserve"> </w:t>
      </w:r>
      <w:r>
        <w:t xml:space="preserve">Spain</w:t>
      </w:r>
      <w:r>
        <w:t xml:space="preserve"> </w:t>
      </w:r>
      <w:r>
        <w:t xml:space="preserve">Madrid</w:t>
      </w:r>
    </w:p>
    <w:bookmarkStart w:id="28" w:name="X97e9c4be41380234257c49c090240bf105cd5c8"/>
    <w:p>
      <w:pPr>
        <w:pStyle w:val="Heading1"/>
      </w:pPr>
      <w:r>
        <w:t xml:space="preserve">Thesis Proposal: Advancing Holistic Maternal and Neonatal Care Through Midwife-Led Models in Spain Madrid</w:t>
      </w:r>
    </w:p>
    <w:bookmarkStart w:id="20" w:name="introduction-and-background"/>
    <w:p>
      <w:pPr>
        <w:pStyle w:val="Heading2"/>
      </w:pPr>
      <w:r>
        <w:t xml:space="preserve">Introduction and Background</w:t>
      </w:r>
    </w:p>
    <w:p>
      <w:pPr>
        <w:pStyle w:val="FirstParagraph"/>
      </w:pPr>
      <w:r>
        <w:t xml:space="preserve">The provision of high-quality maternal healthcare remains a critical public health priority in Spain, with the autonomous community of Madrid serving as both a demographic epicenter and a testing ground for innovative healthcare models. As the capital region with over 6.7 million residents, Madrid faces unique challenges in delivering equitable, person-centered maternity services amid rising birth rates and complex socioeconomic diversity. This</w:t>
      </w:r>
      <w:r>
        <w:t xml:space="preserve"> </w:t>
      </w:r>
      <w:r>
        <w:rPr>
          <w:bCs/>
          <w:b/>
        </w:rPr>
        <w:t xml:space="preserve">Thesis Proposal</w:t>
      </w:r>
      <w:r>
        <w:t xml:space="preserve"> </w:t>
      </w:r>
      <w:r>
        <w:t xml:space="preserve">addresses an urgent gap: the underutilization of</w:t>
      </w:r>
      <w:r>
        <w:t xml:space="preserve"> </w:t>
      </w:r>
      <w:r>
        <w:rPr>
          <w:bCs/>
          <w:b/>
        </w:rPr>
        <w:t xml:space="preserve">Midwife</w:t>
      </w:r>
      <w:r>
        <w:t xml:space="preserve">-led care within Madrid's healthcare system despite strong national frameworks supporting midwifery. Spain has a rich history of midwifery dating back centuries, yet contemporary practice in Madrid often operates in fragmented silos between obstetricians, general practitioners, and community midwives. This disconnect compromises the continuity of care that</w:t>
      </w:r>
      <w:r>
        <w:t xml:space="preserve"> </w:t>
      </w:r>
      <w:r>
        <w:rPr>
          <w:bCs/>
          <w:b/>
        </w:rPr>
        <w:t xml:space="preserve">Midwife</w:t>
      </w:r>
      <w:r>
        <w:t xml:space="preserve">s uniquely provide—emphasizing pregnancy as a natural process rather than a medical condition. The proposed research directly responds to Spain's 2015 Law on Midwifery (Ley 44/2015) and Madrid's Regional Health Plan (PROMES), which prioritize midwifery-led care but lack evidence-based implementation strategies for the region.</w:t>
      </w:r>
    </w:p>
    <w:bookmarkEnd w:id="20"/>
    <w:bookmarkStart w:id="21" w:name="problem-statement"/>
    <w:p>
      <w:pPr>
        <w:pStyle w:val="Heading2"/>
      </w:pPr>
      <w:r>
        <w:t xml:space="preserve">Problem Statement</w:t>
      </w:r>
    </w:p>
    <w:p>
      <w:pPr>
        <w:pStyle w:val="FirstParagraph"/>
      </w:pPr>
      <w:r>
        <w:t xml:space="preserve">In Spain Madrid, maternal health outcomes remain generally positive but are marred by significant inequities. Data from the Madrid Health Service (SERMAS) indicates that women in lower-income districts experience higher rates of unnecessary interventions (e.g., caesarean sections, epidurals) and reduced satisfaction with care compared to affluent urban zones. Crucially, midwifery services are often relegated to secondary roles—confined to low-risk pregnancies and limited access points—despite the World Health Organization's (WHO) global recommendations for midwife-led models as the standard of care. This</w:t>
      </w:r>
      <w:r>
        <w:t xml:space="preserve"> </w:t>
      </w:r>
      <w:r>
        <w:rPr>
          <w:bCs/>
          <w:b/>
        </w:rPr>
        <w:t xml:space="preserve">Thesis Proposal</w:t>
      </w:r>
      <w:r>
        <w:t xml:space="preserve"> </w:t>
      </w:r>
      <w:r>
        <w:t xml:space="preserve">argues that Madrid's healthcare system fails to leverage midwifery's full potential due to structural barriers: inconsistent funding, professional isolation from hospital obstetrics, and insufficient integration within primary care networks. Without urgent reform centered on Madrid-specific contexts, Spain risks missing its 2030 Sustainable Development Goals for maternal health.</w:t>
      </w:r>
    </w:p>
    <w:bookmarkEnd w:id="21"/>
    <w:bookmarkStart w:id="22" w:name="research-objectives"/>
    <w:p>
      <w:pPr>
        <w:pStyle w:val="Heading2"/>
      </w:pPr>
      <w:r>
        <w:t xml:space="preserve">Research Objectives</w:t>
      </w:r>
    </w:p>
    <w:p>
      <w:pPr>
        <w:pStyle w:val="FirstParagraph"/>
      </w:pPr>
      <w:r>
        <w:t xml:space="preserve">This study aims to develop a scalable framework for integrating midwifery into Madrid's healthcare ecosystem. Specific objectives include: (1) Mapping current midwifery service availability across Madrid's 21 districts using GIS analysis; (2) Assessing patient and professional perceptions of midwife-led care quality through mixed methods; (3) Evaluating clinical outcomes (e.g., intervention rates, maternal satisfaction scores) in clinics with robust midwifery models versus fragmented systems; and (4) Co-designing policy recommendations with Madrid health authorities. The focus on</w:t>
      </w:r>
      <w:r>
        <w:t xml:space="preserve"> </w:t>
      </w:r>
      <w:r>
        <w:rPr>
          <w:bCs/>
          <w:b/>
        </w:rPr>
        <w:t xml:space="preserve">Spain Madrid</w:t>
      </w:r>
      <w:r>
        <w:t xml:space="preserve"> </w:t>
      </w:r>
      <w:r>
        <w:t xml:space="preserve">is intentional—its urban density, multicultural population (18% immigrant women), and dual public-private healthcare structure offer a microcosm for national policy replication.</w:t>
      </w:r>
    </w:p>
    <w:bookmarkEnd w:id="22"/>
    <w:bookmarkStart w:id="23" w:name="X7796daf95009a7ae091f0d908b2d3176c57e188"/>
    <w:p>
      <w:pPr>
        <w:pStyle w:val="Heading2"/>
      </w:pPr>
      <w:r>
        <w:t xml:space="preserve">Literature Review and Theoretical Framework</w:t>
      </w:r>
    </w:p>
    <w:p>
      <w:pPr>
        <w:pStyle w:val="FirstParagraph"/>
      </w:pPr>
      <w:r>
        <w:t xml:space="preserve">National studies (e.g., Martínez et al., 2021) confirm Spain's midwifery potential, yet Madrid-specific research is scarce. A 2019 SERMAS report noted only 47% of Madrid women received midwife-led prenatal visits, compared to the EU average of 65%. This gap persists despite Spain's legal recognition of midwives as independent professionals since 1983. Theoretical underpinnings draw from the WHO's "Midwifery Continuum Model" and Spain's own "Maternal Health Strategy." However, no prior work has analyzed how Madrid's unique administrative structure—where regional health agencies manage services while municipalities influence primary care—impacts midwifery integration. This research bridges that void by applying a systems-thinking lens to</w:t>
      </w:r>
      <w:r>
        <w:t xml:space="preserve"> </w:t>
      </w:r>
      <w:r>
        <w:rPr>
          <w:bCs/>
          <w:b/>
        </w:rPr>
        <w:t xml:space="preserve">Spain Madrid</w:t>
      </w:r>
      <w:r>
        <w:t xml:space="preserve">'s healthcare architecture.</w:t>
      </w:r>
    </w:p>
    <w:bookmarkEnd w:id="23"/>
    <w:bookmarkStart w:id="24" w:name="methodology"/>
    <w:p>
      <w:pPr>
        <w:pStyle w:val="Heading2"/>
      </w:pPr>
      <w:r>
        <w:t xml:space="preserve">Methodology</w:t>
      </w:r>
    </w:p>
    <w:p>
      <w:pPr>
        <w:pStyle w:val="FirstParagraph"/>
      </w:pPr>
      <w:r>
        <w:t xml:space="preserve">A sequential mixed-methods design will be employed over 18 months. Phase 1 (Quantitative): Analysis of Madrid's regional health registry (covering 500,000 births, 2019–2023) to correlate midwifery service density with clinical outcomes. Phase 2 (Qualitative): Semi-structured interviews with 35 midwives and 15 obstetricians across Madrid's public clinics and private practices, plus focus groups with 60 diverse women (including immigrant communities). Ethical approval will be sought from the Complutense University of Madrid Ethics Committee. Crucially, all data collection occurs within</w:t>
      </w:r>
      <w:r>
        <w:t xml:space="preserve"> </w:t>
      </w:r>
      <w:r>
        <w:rPr>
          <w:bCs/>
          <w:b/>
        </w:rPr>
        <w:t xml:space="preserve">Spain Madrid</w:t>
      </w:r>
      <w:r>
        <w:t xml:space="preserve">, ensuring contextual relevance. Statistical analysis (SPSS) will identify outcome disparities; thematic analysis (NVivo) will uncover systemic barriers.</w:t>
      </w:r>
    </w:p>
    <w:bookmarkEnd w:id="24"/>
    <w:bookmarkStart w:id="25" w:name="significance-and-expected-impact"/>
    <w:p>
      <w:pPr>
        <w:pStyle w:val="Heading2"/>
      </w:pPr>
      <w:r>
        <w:t xml:space="preserve">Significance and Expected Impact</w:t>
      </w:r>
    </w:p>
    <w:p>
      <w:pPr>
        <w:pStyle w:val="FirstParagraph"/>
      </w:pPr>
      <w:r>
        <w:t xml:space="preserve">This thesis directly advances Spain's healthcare agenda by providing actionable data for the Madrid Regional Government’s 2030 Health Plan. By centering the</w:t>
      </w:r>
      <w:r>
        <w:t xml:space="preserve"> </w:t>
      </w:r>
      <w:r>
        <w:rPr>
          <w:bCs/>
          <w:b/>
        </w:rPr>
        <w:t xml:space="preserve">Midwife</w:t>
      </w:r>
      <w:r>
        <w:t xml:space="preserve">'s role—rather than merely adding them to existing systems—it challenges traditional hierarchies in obstetric care. Expected outcomes include a validated "Integration Scorecard" for Madrid clinics, demonstrating how midwifery-led models reduce costs (e.g., lowering C-section rates by 15–20%, per WHO data) while improving satisfaction. For Spain, this work could catalyze national policy shifts; for Madrid specifically, it addresses the pressing need to serve its diverse population equitably. The findings will be co-presented with SERMAS and the Spanish Midwifery Association (AEM) to maximize real-world impact.</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ethics approval (Madrid-specific).</w:t>
      </w:r>
      <w:r>
        <w:br/>
      </w:r>
      <w:r>
        <w:rPr>
          <w:bCs/>
          <w:b/>
        </w:rPr>
        <w:t xml:space="preserve">Months 4–8:</w:t>
      </w:r>
      <w:r>
        <w:t xml:space="preserve"> </w:t>
      </w:r>
      <w:r>
        <w:t xml:space="preserve">Quantitative data analysis of Madrid birth registries.</w:t>
      </w:r>
      <w:r>
        <w:br/>
      </w:r>
      <w:r>
        <w:rPr>
          <w:bCs/>
          <w:b/>
        </w:rPr>
        <w:t xml:space="preserve">Months 9–12:</w:t>
      </w:r>
      <w:r>
        <w:t xml:space="preserve"> </w:t>
      </w:r>
      <w:r>
        <w:t xml:space="preserve">Qualitative fieldwork across Madrid districts.</w:t>
      </w:r>
      <w:r>
        <w:br/>
      </w:r>
      <w:r>
        <w:rPr>
          <w:bCs/>
          <w:b/>
        </w:rPr>
        <w:t xml:space="preserve">Months 13–15:</w:t>
      </w:r>
      <w:r>
        <w:t xml:space="preserve"> </w:t>
      </w:r>
      <w:r>
        <w:t xml:space="preserve">Data synthesis and policy framework development.</w:t>
      </w:r>
      <w:r>
        <w:br/>
      </w:r>
      <w:r>
        <w:rPr>
          <w:bCs/>
          <w:b/>
        </w:rPr>
        <w:t xml:space="preserve">Months 16–18:</w:t>
      </w:r>
      <w:r>
        <w:t xml:space="preserve"> </w:t>
      </w:r>
      <w:r>
        <w:t xml:space="preserve">Dissemination to Madrid health authorities and academic publication.</w:t>
      </w:r>
    </w:p>
    <w:bookmarkEnd w:id="26"/>
    <w:bookmarkStart w:id="27" w:name="conclusion"/>
    <w:p>
      <w:pPr>
        <w:pStyle w:val="Heading2"/>
      </w:pPr>
      <w:r>
        <w:t xml:space="preserve">Conclusion</w:t>
      </w:r>
    </w:p>
    <w:p>
      <w:pPr>
        <w:pStyle w:val="FirstParagraph"/>
      </w:pPr>
      <w:r>
        <w:t xml:space="preserve">The integration of qualified</w:t>
      </w:r>
      <w:r>
        <w:t xml:space="preserve"> </w:t>
      </w:r>
      <w:r>
        <w:rPr>
          <w:bCs/>
          <w:b/>
        </w:rPr>
        <w:t xml:space="preserve">Midwife</w:t>
      </w:r>
      <w:r>
        <w:t xml:space="preserve">s into Spain's primary maternity care system is not merely a professional ideal but an urgent public health imperative, especially in Madrid where demographic complexity demands nuanced solutions. This</w:t>
      </w:r>
      <w:r>
        <w:t xml:space="preserve"> </w:t>
      </w:r>
      <w:r>
        <w:rPr>
          <w:bCs/>
          <w:b/>
        </w:rPr>
        <w:t xml:space="preserve">Thesis Proposal</w:t>
      </w:r>
      <w:r>
        <w:t xml:space="preserve"> </w:t>
      </w:r>
      <w:r>
        <w:t xml:space="preserve">offers a rigorous, locally grounded roadmap to transform maternal healthcare in the region—ensuring every woman in Madrid experiences dignified, evidence-based care from conception to postpartum. By anchoring this research within the realities of Spain Madrid, this study promises to generate knowledge that is both scientifically robust and immediately applicable. As Madrid continues to evolve as a global city, its commitment to maternal health through midwifery will be a defining measure of its healthcare excellence. This</w:t>
      </w:r>
      <w:r>
        <w:t xml:space="preserve"> </w:t>
      </w:r>
      <w:r>
        <w:rPr>
          <w:bCs/>
          <w:b/>
        </w:rPr>
        <w:t xml:space="preserve">Thesis Proposal</w:t>
      </w:r>
      <w:r>
        <w:t xml:space="preserve"> </w:t>
      </w:r>
      <w:r>
        <w:t xml:space="preserve">seeks to turn that potential into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 through Integrated Midwifery Care in Spain Madrid</dc:title>
  <dc:creator/>
  <dc:language>en</dc:language>
  <cp:keywords/>
  <dcterms:created xsi:type="dcterms:W3CDTF">2026-07-20T18:22:57Z</dcterms:created>
  <dcterms:modified xsi:type="dcterms:W3CDTF">2026-07-20T18:22:57Z</dcterms:modified>
</cp:coreProperties>
</file>

<file path=docProps/custom.xml><?xml version="1.0" encoding="utf-8"?>
<Properties xmlns="http://schemas.openxmlformats.org/officeDocument/2006/custom-properties" xmlns:vt="http://schemas.openxmlformats.org/officeDocument/2006/docPropsVTypes"/>
</file>