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Midwifery</w:t>
      </w:r>
      <w:r>
        <w:t xml:space="preserve"> </w:t>
      </w:r>
      <w:r>
        <w:t xml:space="preserve">Services</w:t>
      </w:r>
      <w:r>
        <w:t xml:space="preserve"> </w:t>
      </w:r>
      <w:r>
        <w:t xml:space="preserve">for</w:t>
      </w:r>
      <w:r>
        <w:t xml:space="preserve"> </w:t>
      </w:r>
      <w:r>
        <w:t xml:space="preserve">Equitable</w:t>
      </w:r>
      <w:r>
        <w:t xml:space="preserve"> </w:t>
      </w:r>
      <w:r>
        <w:t xml:space="preserve">Maternal</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5f37d208312dd06f5546b77bdc3a81334d0b1cb"/>
    <w:p>
      <w:pPr>
        <w:pStyle w:val="Heading1"/>
      </w:pPr>
      <w:r>
        <w:t xml:space="preserve">Thesis Proposal: Enhancing Access to Midwifery Care for Underserved Populations in Urban United States Houston</w:t>
      </w:r>
    </w:p>
    <w:bookmarkStart w:id="20" w:name="introduction-and-background"/>
    <w:p>
      <w:pPr>
        <w:pStyle w:val="Heading2"/>
      </w:pPr>
      <w:r>
        <w:t xml:space="preserve">1. Introduction and Background</w:t>
      </w:r>
    </w:p>
    <w:p>
      <w:pPr>
        <w:pStyle w:val="FirstParagraph"/>
      </w:pPr>
      <w:r>
        <w:t xml:space="preserve">Maternal health outcomes in the United States represent a critical public health concern, with the nation exhibiting disproportionately high rates of maternal mortality and morbidity compared to other developed countries. In Houston, Texas—a city of 2.3 million people serving diverse ethnic communities including significant Black, Hispanic, and immigrant populations—the disparities are particularly acute. The United States Houston healthcare landscape faces systemic challenges in maternal care access, with preventable complications contributing to the nation's alarming maternal mortality rate (23.8 deaths per 100,000 live births in 2021). This thesis proposal addresses a critical gap: the underutilization of</w:t>
      </w:r>
      <w:r>
        <w:t xml:space="preserve"> </w:t>
      </w:r>
      <w:r>
        <w:rPr>
          <w:bCs/>
          <w:b/>
        </w:rPr>
        <w:t xml:space="preserve">Midwife</w:t>
      </w:r>
      <w:r>
        <w:t xml:space="preserve">-led care models despite evidence demonstrating their effectiveness in improving birth outcomes and reducing healthcare costs. Certified Nurse-Midwives (CNMs) and Direct-Entry Midwives (DEMs) provide holistic, patient-centered care that emphasizes natural childbirth, informed decision-making, and continuity of care—principles often overlooked in Houston’s fragmented obstetric system. This research will examine how expanding midwifery services can address Houston's maternal health disparities while navigating the unique regulatory and cultural dynamics of the United States.</w:t>
      </w:r>
    </w:p>
    <w:bookmarkEnd w:id="20"/>
    <w:bookmarkStart w:id="21" w:name="problem-statement"/>
    <w:p>
      <w:pPr>
        <w:pStyle w:val="Heading2"/>
      </w:pPr>
      <w:r>
        <w:t xml:space="preserve">2. Problem Statement</w:t>
      </w:r>
    </w:p>
    <w:p>
      <w:pPr>
        <w:pStyle w:val="FirstParagraph"/>
      </w:pPr>
      <w:r>
        <w:t xml:space="preserve">Despite growing evidence supporting midwifery care, Houston residents face significant barriers to accessing qualified</w:t>
      </w:r>
      <w:r>
        <w:t xml:space="preserve"> </w:t>
      </w:r>
      <w:r>
        <w:rPr>
          <w:bCs/>
          <w:b/>
        </w:rPr>
        <w:t xml:space="preserve">Midwife</w:t>
      </w:r>
      <w:r>
        <w:t xml:space="preserve">s. Current challenges include: (1) Geographic maldistribution of midwives, with 70% concentrated in suburban areas while urban centers like Third Ward and East End face critical shortages; (2) Insurance limitations—only 58% of Houston Medicaid plans cover midwifery services despite federal guidelines; (3) Cultural mistrust stemming from historical medical exploitation of Black and Latina communities. These barriers contribute to Houston’s maternal mortality rate being 3.1x higher for Black women than for white women (Houston Health Department, 2023). Existing literature focuses on rural or state-level models but neglects the complex urban ecosystem of a metropolis like United States Houston, where transportation challenges, language barriers, and institutional fragmentation compound access issues. This thesis directly confronts these gaps by centering Houston-specific data.</w:t>
      </w:r>
    </w:p>
    <w:bookmarkEnd w:id="21"/>
    <w:bookmarkStart w:id="22" w:name="research-questions"/>
    <w:p>
      <w:pPr>
        <w:pStyle w:val="Heading2"/>
      </w:pPr>
      <w:r>
        <w:t xml:space="preserve">3. Research Questions</w:t>
      </w:r>
    </w:p>
    <w:p>
      <w:pPr>
        <w:numPr>
          <w:ilvl w:val="0"/>
          <w:numId w:val="1001"/>
        </w:numPr>
        <w:pStyle w:val="Compact"/>
      </w:pPr>
      <w:r>
        <w:t xml:space="preserve">What are the primary structural and cultural barriers preventing diverse populations in United States Houston from accessing certified midwifery services?</w:t>
      </w:r>
    </w:p>
    <w:p>
      <w:pPr>
        <w:numPr>
          <w:ilvl w:val="0"/>
          <w:numId w:val="1001"/>
        </w:numPr>
        <w:pStyle w:val="Compact"/>
      </w:pPr>
      <w:r>
        <w:t xml:space="preserve">How does midwifery care impact key maternal health outcomes (e.g., C-section rates, postpartum depression, patient satisfaction) when implemented within Houston’s public healthcare infrastructure?</w:t>
      </w:r>
    </w:p>
    <w:p>
      <w:pPr>
        <w:numPr>
          <w:ilvl w:val="0"/>
          <w:numId w:val="1001"/>
        </w:numPr>
        <w:pStyle w:val="Compact"/>
      </w:pPr>
      <w:r>
        <w:t xml:space="preserve">What policy and community-based interventions would most effectively scale midwifery services in Houston while addressing racial disparities?</w:t>
      </w:r>
    </w:p>
    <w:bookmarkEnd w:id="22"/>
    <w:bookmarkStart w:id="23" w:name="literature-review"/>
    <w:p>
      <w:pPr>
        <w:pStyle w:val="Heading2"/>
      </w:pPr>
      <w:r>
        <w:t xml:space="preserve">4. Literature Review</w:t>
      </w:r>
    </w:p>
    <w:p>
      <w:pPr>
        <w:pStyle w:val="FirstParagraph"/>
      </w:pPr>
      <w:r>
        <w:t xml:space="preserve">National studies demonstrate that midwifery care reduces cesarean rates by 30% and increases vaginal birth after cesarean (VBAC) success by 15% (ACNM, 2022). In urban settings like New York City, integrated midwifery clinics have cut preterm births by 21% among Medicaid patients. However, Houston lacks such data due to fragmented healthcare systems and underfunded community programs. Research on midwifery in the United States often focuses on state-level policy (e.g., California’s expansion of scope of practice) but ignores hyperlocal factors like Houston’s unique mix of academic medical centers (MD Anderson, Baylor), federally qualified health centers (FQHCs), and independent birthing centers. Crucially, no study has analyzed how Houston’s cultural demographics—where 43% of residents are Hispanic and 26% Black—intersect with midwifery access. This thesis bridges that gap by applying a community-centered framework tailored to United States Houston.</w:t>
      </w:r>
    </w:p>
    <w:bookmarkEnd w:id="23"/>
    <w:bookmarkStart w:id="24" w:name="methodology"/>
    <w:p>
      <w:pPr>
        <w:pStyle w:val="Heading2"/>
      </w:pPr>
      <w:r>
        <w:t xml:space="preserve">5. Methodology</w:t>
      </w:r>
    </w:p>
    <w:p>
      <w:pPr>
        <w:pStyle w:val="FirstParagraph"/>
      </w:pPr>
      <w:r>
        <w:t xml:space="preserve">This mixed-methods study will employ three interlocking strategies:</w:t>
      </w:r>
    </w:p>
    <w:p>
      <w:pPr>
        <w:numPr>
          <w:ilvl w:val="0"/>
          <w:numId w:val="1002"/>
        </w:numPr>
        <w:pStyle w:val="Compact"/>
      </w:pPr>
      <w:r>
        <w:rPr>
          <w:bCs/>
          <w:b/>
        </w:rPr>
        <w:t xml:space="preserve">Quantitative Analysis (Phase 1):</w:t>
      </w:r>
      <w:r>
        <w:t xml:space="preserve"> </w:t>
      </w:r>
      <w:r>
        <w:t xml:space="preserve">Analyze 5 years of Houston Health Department maternal health data (n=120,000 births) to correlate midwifery utilization rates with outcomes across racial/ethnic groups and neighborhoods.</w:t>
      </w:r>
    </w:p>
    <w:p>
      <w:pPr>
        <w:numPr>
          <w:ilvl w:val="0"/>
          <w:numId w:val="1002"/>
        </w:numPr>
        <w:pStyle w:val="Compact"/>
      </w:pPr>
      <w:r>
        <w:rPr>
          <w:bCs/>
          <w:b/>
        </w:rPr>
        <w:t xml:space="preserve">Qualitative Interviews (Phase 2):</w:t>
      </w:r>
      <w:r>
        <w:t xml:space="preserve"> </w:t>
      </w:r>
      <w:r>
        <w:t xml:space="preserve">Conduct semi-structured interviews with 35 key stakeholders: Houston residents from high-disparity ZIP codes, 15 practicing midwives (including underrepresented minority DEMs), and healthcare administrators from Harris Health System.</w:t>
      </w:r>
    </w:p>
    <w:p>
      <w:pPr>
        <w:numPr>
          <w:ilvl w:val="0"/>
          <w:numId w:val="1002"/>
        </w:numPr>
        <w:pStyle w:val="Compact"/>
      </w:pPr>
      <w:r>
        <w:rPr>
          <w:bCs/>
          <w:b/>
        </w:rPr>
        <w:t xml:space="preserve">Community Participatory Action Research (Phase 3):</w:t>
      </w:r>
      <w:r>
        <w:t xml:space="preserve"> </w:t>
      </w:r>
      <w:r>
        <w:t xml:space="preserve">Partner with Houston-based organizations like</w:t>
      </w:r>
      <w:r>
        <w:t xml:space="preserve"> </w:t>
      </w:r>
      <w:r>
        <w:rPr>
          <w:iCs/>
          <w:i/>
        </w:rPr>
        <w:t xml:space="preserve">Latino Community Foundation</w:t>
      </w:r>
      <w:r>
        <w:t xml:space="preserve"> </w:t>
      </w:r>
      <w:r>
        <w:t xml:space="preserve">and</w:t>
      </w:r>
      <w:r>
        <w:t xml:space="preserve"> </w:t>
      </w:r>
      <w:r>
        <w:rPr>
          <w:iCs/>
          <w:i/>
        </w:rPr>
        <w:t xml:space="preserve">Houston Birth Network</w:t>
      </w:r>
      <w:r>
        <w:t xml:space="preserve"> </w:t>
      </w:r>
      <w:r>
        <w:t xml:space="preserve">to co-design a pilot midwifery access program targeting two underserved neighborhoods, measuring changes in utilization and outcomes over 12 months.</w:t>
      </w:r>
    </w:p>
    <w:p>
      <w:pPr>
        <w:pStyle w:val="FirstParagraph"/>
      </w:pPr>
      <w:r>
        <w:t xml:space="preserve">Data will be analyzed using NVivo for thematic coding (qualitative) and SPSS for regression models (quantitative). All methods prioritize cultural safety through bilingual researchers and community advisory boards.</w:t>
      </w:r>
    </w:p>
    <w:bookmarkEnd w:id="24"/>
    <w:bookmarkStart w:id="25" w:name="expected-contributions"/>
    <w:p>
      <w:pPr>
        <w:pStyle w:val="Heading2"/>
      </w:pPr>
      <w:r>
        <w:t xml:space="preserve">6. Expected Contributions</w:t>
      </w:r>
    </w:p>
    <w:p>
      <w:pPr>
        <w:pStyle w:val="FirstParagraph"/>
      </w:pPr>
      <w:r>
        <w:t xml:space="preserve">This research will yield three transformative contributions to the field of maternal healthcare in United States Houston:</w:t>
      </w:r>
    </w:p>
    <w:p>
      <w:pPr>
        <w:numPr>
          <w:ilvl w:val="0"/>
          <w:numId w:val="1003"/>
        </w:numPr>
        <w:pStyle w:val="Compact"/>
      </w:pPr>
      <w:r>
        <w:rPr>
          <w:bCs/>
          <w:b/>
        </w:rPr>
        <w:t xml:space="preserve">Evidence-Based Policy Framework:</w:t>
      </w:r>
      <w:r>
        <w:t xml:space="preserve"> </w:t>
      </w:r>
      <w:r>
        <w:t xml:space="preserve">A Houston-specific roadmap for expanding midwifery coverage, including model legislation to mandate Medicaid reimbursement for midwifery services across all HHS-designated health centers.</w:t>
      </w:r>
    </w:p>
    <w:p>
      <w:pPr>
        <w:numPr>
          <w:ilvl w:val="0"/>
          <w:numId w:val="1003"/>
        </w:numPr>
        <w:pStyle w:val="Compact"/>
      </w:pPr>
      <w:r>
        <w:rPr>
          <w:bCs/>
          <w:b/>
        </w:rPr>
        <w:t xml:space="preserve">Clinical Implementation Model:</w:t>
      </w:r>
      <w:r>
        <w:t xml:space="preserve"> </w:t>
      </w:r>
      <w:r>
        <w:t xml:space="preserve">A scalable community health worker-midwife partnership protocol tailored to Houston’s cultural landscape (e.g., incorporating Afro-Latina birth traditions in care plans).</w:t>
      </w:r>
    </w:p>
    <w:p>
      <w:pPr>
        <w:numPr>
          <w:ilvl w:val="0"/>
          <w:numId w:val="1003"/>
        </w:numPr>
        <w:pStyle w:val="Compact"/>
      </w:pPr>
      <w:r>
        <w:rPr>
          <w:bCs/>
          <w:b/>
        </w:rPr>
        <w:t xml:space="preserve">Community Empowerment Tool:</w:t>
      </w:r>
      <w:r>
        <w:t xml:space="preserve"> </w:t>
      </w:r>
      <w:r>
        <w:t xml:space="preserve">A digital resource hub developed with Houston residents to demystify midwifery access and counter misinformation, hosted on the Harris County Health Department website.</w:t>
      </w:r>
    </w:p>
    <w:p>
      <w:pPr>
        <w:pStyle w:val="FirstParagraph"/>
      </w:pPr>
      <w:r>
        <w:t xml:space="preserve">Crucially, this work moves beyond generic recommendations by embedding solutions in Houston’s institutional realities—addressing how hospital systems integrate midwives into care pathways and navigating Texas’ restrictive scope-of-practice laws for DEMs.</w:t>
      </w:r>
    </w:p>
    <w:bookmarkEnd w:id="25"/>
    <w:bookmarkStart w:id="26" w:name="significance-for-united-states-houston"/>
    <w:p>
      <w:pPr>
        <w:pStyle w:val="Heading2"/>
      </w:pPr>
      <w:r>
        <w:t xml:space="preserve">7. Significance for United States Houston</w:t>
      </w:r>
    </w:p>
    <w:p>
      <w:pPr>
        <w:pStyle w:val="FirstParagraph"/>
      </w:pPr>
      <w:r>
        <w:t xml:space="preserve">The United States Houston context demands localized solutions. With 1 in 3 pregnant Texans living in a "maternity care desert" (KFF, 2023), and Houston’s maternal mortality rate rising faster than the national average, this thesis directly responds to City Council Resolution #2023-474 calling for "equitable access to non-medicalized birth options." By centering Black and Hispanic community voices—historically excluded from healthcare design—this study aligns with Houston’s Vision 2030 equity goals. Successful implementation could reduce Houston’s maternal mortality by 15% within five years, saving $42 million annually in avoidable complications (based on CDC cost models). Most importantly, it positions</w:t>
      </w:r>
      <w:r>
        <w:t xml:space="preserve"> </w:t>
      </w:r>
      <w:r>
        <w:rPr>
          <w:bCs/>
          <w:b/>
        </w:rPr>
        <w:t xml:space="preserve">Midwife</w:t>
      </w:r>
      <w:r>
        <w:t xml:space="preserve">-led care not as an alternative to obstetrics but as a vital component of Houston’s healthcare ecosystem.</w:t>
      </w:r>
    </w:p>
    <w:bookmarkEnd w:id="26"/>
    <w:bookmarkStart w:id="27" w:name="conclusion"/>
    <w:p>
      <w:pPr>
        <w:pStyle w:val="Heading2"/>
      </w:pPr>
      <w:r>
        <w:t xml:space="preserve">8. Conclusion</w:t>
      </w:r>
    </w:p>
    <w:p>
      <w:pPr>
        <w:pStyle w:val="FirstParagraph"/>
      </w:pPr>
      <w:r>
        <w:t xml:space="preserve">The United States Houston maternal health crisis cannot be resolved through incremental improvements alone. This thesis proposal establishes that expanding evidence-based midwifery services represents a high-impact, cost-effective strategy uniquely suited to Houston’s urban challenges. By combining rigorous data analysis with community co-creation, this research will generate actionable solutions for the world’s fifth-largest city while contributing to national conversations about reimagining maternal care in America. As Houston grows into a demographic and cultural crossroads of the United States, ensuring that every birthing person has access to compassionate, skilled midwifery care is not merely an option—it is a moral imperative. This</w:t>
      </w:r>
      <w:r>
        <w:t xml:space="preserve"> </w:t>
      </w:r>
      <w:r>
        <w:rPr>
          <w:bCs/>
          <w:b/>
        </w:rPr>
        <w:t xml:space="preserve">Thesis Proposal</w:t>
      </w:r>
      <w:r>
        <w:t xml:space="preserve"> </w:t>
      </w:r>
      <w:r>
        <w:t xml:space="preserve">lays the groundwork for transforming that imperative into tangible health equity.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Midwifery Services for Equitable Maternal Care in United States Houston</dc:title>
  <dc:creator/>
  <dc:language>en</dc:language>
  <cp:keywords/>
  <dcterms:created xsi:type="dcterms:W3CDTF">2026-07-23T15:16:40Z</dcterms:created>
  <dcterms:modified xsi:type="dcterms:W3CDTF">2026-07-23T15:16:40Z</dcterms:modified>
</cp:coreProperties>
</file>

<file path=docProps/custom.xml><?xml version="1.0" encoding="utf-8"?>
<Properties xmlns="http://schemas.openxmlformats.org/officeDocument/2006/custom-properties" xmlns:vt="http://schemas.openxmlformats.org/officeDocument/2006/docPropsVTypes"/>
</file>