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Access</w:t>
      </w:r>
      <w:r>
        <w:t xml:space="preserve"> </w:t>
      </w:r>
      <w:r>
        <w:t xml:space="preserve">to</w:t>
      </w:r>
      <w:r>
        <w:t xml:space="preserve"> </w:t>
      </w:r>
      <w:r>
        <w:t xml:space="preserve">Midwife-Led</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e9cdb845cabc17eb533f48b6b06641e494522ae"/>
    <w:p>
      <w:pPr>
        <w:pStyle w:val="Heading1"/>
      </w:pPr>
      <w:r>
        <w:t xml:space="preserve">Thesis Proposal: Advancing Maternal Health Equity Through Integrated Midwife Services in United States New York City</w:t>
      </w:r>
    </w:p>
    <w:bookmarkStart w:id="20" w:name="abstract"/>
    <w:p>
      <w:pPr>
        <w:pStyle w:val="Heading2"/>
      </w:pPr>
      <w:r>
        <w:t xml:space="preserve">Abstract</w:t>
      </w:r>
    </w:p>
    <w:p>
      <w:pPr>
        <w:pStyle w:val="FirstParagraph"/>
      </w:pPr>
      <w:r>
        <w:t xml:space="preserve">This Thesis Proposal outlines a comprehensive research initiative to address critical gaps in maternal healthcare access within New York City, United States. With rising maternal mortality rates and persistent racial disparities, particularly among Black and brown communities, this study investigates how expanding certified nurse-midwife (CNM) services can improve health outcomes while reducing systemic inequities. The proposed research will examine barriers to midwifery integration in NYC's complex healthcare ecosystem, evaluate patient satisfaction with midwife-led models in urban settings, and develop a scalable implementation framework for the United States' most populous city. By centering community voices and analyzing NYC-specific data, this Thesis Proposal establishes a foundation for transformative policy changes that prioritize person-centered maternity care across New York City.</w:t>
      </w:r>
    </w:p>
    <w:bookmarkEnd w:id="20"/>
    <w:bookmarkStart w:id="21" w:name="X3c3d0cd9a629b964bd1ff5c7e08c7148555d9f7"/>
    <w:p>
      <w:pPr>
        <w:pStyle w:val="Heading2"/>
      </w:pPr>
      <w:r>
        <w:t xml:space="preserve">1. Introduction: The Urgent Need for Midwifery Innovation in New York City</w:t>
      </w:r>
    </w:p>
    <w:p>
      <w:pPr>
        <w:pStyle w:val="FirstParagraph"/>
      </w:pPr>
      <w:r>
        <w:t xml:space="preserve">New York City, the economic and cultural heart of the United States, faces a maternal health crisis that demands immediate scholarly and clinical attention. Despite being a global healthcare leader, NYC's maternal mortality rate (15.4 deaths per 100,000 live births in 2022) exceeds national averages by 37% and reflects stark racial disparities—Black women are three times more likely to die from pregnancy-related causes than white women. This Thesis Proposal argues that integrating certified midwives into primary maternity care systems represents a critical, evidence-based solution uniquely suited for NYC's diverse urban landscape. Unlike traditional obstetric models, midwifery care emphasizes continuity, holistic support, and patient autonomy—principles that align with NYC's demographic realities where 40% of residents identify as non-white and 38% speak a language other than English at home. The proposed research will rigorously analyze how expanding the role of the Midwife in NYC can mitigate inequities while optimizing resource utilization within the United States' largest public health infrastructure.</w:t>
      </w:r>
    </w:p>
    <w:bookmarkEnd w:id="21"/>
    <w:bookmarkStart w:id="22" w:name="X3417fecc2ba7d212ab4ecff2ef4d138987d2a31"/>
    <w:p>
      <w:pPr>
        <w:pStyle w:val="Heading2"/>
      </w:pPr>
      <w:r>
        <w:t xml:space="preserve">2. Literature Review: Midwifery's Proven Impact and NYC-Specific Gaps</w:t>
      </w:r>
    </w:p>
    <w:p>
      <w:pPr>
        <w:pStyle w:val="FirstParagraph"/>
      </w:pPr>
      <w:r>
        <w:t xml:space="preserve">Extensive national evidence demonstrates midwife-led care reduces cesarean rates (by 30-50%), increases satisfaction, and lowers costs without compromising safety (ACNM, 2023). However, in United States New York City—where only 18% of hospitals offer midwifery services—access remains severely limited. NYC's unique challenges include: a fragmented system with over 35 public and private hospital networks; high provider shortages (especially in Brooklyn and the Bronx); and cultural barriers that deter immigrant populations from seeking care. A seminal 2021 Columbia University study revealed that only 14% of Black women in NYC receive midwifery care despite its proven benefits for reducing hypertension-related complications. This Thesis Proposal fills a critical void by focusing exclusively on NYC's structural, policy, and cultural barriers to midwifery integration—moving beyond national studies to address the city's specific needs as the epicenter of urban maternal health challenges in the United States.</w:t>
      </w:r>
    </w:p>
    <w:bookmarkEnd w:id="22"/>
    <w:bookmarkStart w:id="23" w:name="research-gap-and-significance"/>
    <w:p>
      <w:pPr>
        <w:pStyle w:val="Heading2"/>
      </w:pPr>
      <w:r>
        <w:t xml:space="preserve">3. Research Gap and Significance</w:t>
      </w:r>
    </w:p>
    <w:p>
      <w:pPr>
        <w:pStyle w:val="FirstParagraph"/>
      </w:pPr>
      <w:r>
        <w:t xml:space="preserve">No current research provides a city-wide assessment of midwifery accessibility across NYC's public health system or develops culturally tailored implementation strategies for its unique population. Existing studies focus on rural settings or individual hospitals, ignoring systemic barriers like: 1) Limited hospital privileges for CNMs in publicly funded institutions (only 25% of NYC Health+Hospitals facilities have midwifery programs); 2) Payment disparities where Medicaid reimbursement rates for midwives lag behind physician rates; and 3) Cultural mistrust exacerbated by historical medical racism. This Thesis Proposal directly addresses these gaps by proposing a mixed-methods study that will: (a) Map current midwifery availability across all NYC boroughs; (b) Survey 500 patients on barriers to care access; and (c) Analyze policy documents from NYC Department of Health and Mental Hygiene. The findings will empower stakeholders to develop targeted interventions, making this research pivotal for advancing the Midwife's role in reshaping maternal healthcare equity within United States urban centers.</w:t>
      </w:r>
    </w:p>
    <w:bookmarkEnd w:id="23"/>
    <w:bookmarkStart w:id="24" w:name="methodology"/>
    <w:p>
      <w:pPr>
        <w:pStyle w:val="Heading2"/>
      </w:pPr>
      <w:r>
        <w:t xml:space="preserve">4. Methodology</w:t>
      </w:r>
    </w:p>
    <w:p>
      <w:pPr>
        <w:pStyle w:val="FirstParagraph"/>
      </w:pPr>
      <w:r>
        <w:t xml:space="preserve">The Thesis Proposal employs a three-phase methodology designed for NYC's complexity. Phase 1 (Policy Analysis): Conducts a comprehensive review of NYC health regulations, hospital credentialing policies, and Medicaid billing practices from 2018–2023. Phase 2 (Quantitative Assessment): Administers standardized surveys to 500 pregnant individuals across all five boroughs, stratified by race, language preference, and insurance status. Key metrics include care accessibility scores (using the Maternity Care Access Index), satisfaction with cultural competence, and barriers to midwife utilization. Phase 3 (Qualitative Deep Dives): Hosts focus groups with 30 Midwives (including CNMs from underserved communities) and key community health workers to explore systemic obstacles. All data will be analyzed using NVivo for qualitative themes and SPSS for quantitative trends, ensuring findings are actionable for NYC's healthcare policymakers.</w:t>
      </w:r>
    </w:p>
    <w:bookmarkEnd w:id="24"/>
    <w:bookmarkStart w:id="25" w:name="expected-outcomes-and-contributions"/>
    <w:p>
      <w:pPr>
        <w:pStyle w:val="Heading2"/>
      </w:pPr>
      <w:r>
        <w:t xml:space="preserve">5. Expected Outcomes and Contributions</w:t>
      </w:r>
    </w:p>
    <w:p>
      <w:pPr>
        <w:pStyle w:val="FirstParagraph"/>
      </w:pPr>
      <w:r>
        <w:t xml:space="preserve">This Thesis Proposal anticipates three transformative outcomes: First, a detailed "Midwifery Access Index" mapping disparities across NYC neighborhoods—critical for targeted resource allocation. Second, evidence-based policy recommendations to streamline hospital credentialing for Midwives in NYC Health+Hospitals facilities, directly addressing the current 60% approval rate barrier. Third, a culturally adapted training toolkit for midwives serving NYC's immigrant populations (e.g., Spanish-speaking prenatal education modules). Collectively, these outputs will position New York City as a national model for urban midwifery integration within the United States. By prioritizing equity-centered design, this research directly aligns with NYC Mayor's Office of Health and Wellness goals and supports federal initiatives like the 2021 Maternal Health Quality Improvement Act.</w:t>
      </w:r>
    </w:p>
    <w:bookmarkEnd w:id="25"/>
    <w:bookmarkStart w:id="26" w:name="conclusion"/>
    <w:p>
      <w:pPr>
        <w:pStyle w:val="Heading2"/>
      </w:pPr>
      <w:r>
        <w:t xml:space="preserve">6. Conclusion</w:t>
      </w:r>
    </w:p>
    <w:p>
      <w:pPr>
        <w:pStyle w:val="FirstParagraph"/>
      </w:pPr>
      <w:r>
        <w:t xml:space="preserve">The proposed Thesis Proposal constitutes a necessary step toward transforming maternal healthcare in New York City, United States. As midwifery care becomes increasingly recognized as essential for reducing preventable maternal deaths and promoting dignity-centered birth experiences, the urgency of expanding Midwife access in NYC cannot be overstated. This research transcends academic inquiry by generating actionable solutions for the nation's largest city—where 250,000 births occur annually—and will inform policy decisions that impact millions of families. By centering community voices and leveraging NYC's unique position as a microcosm of American urban healthcare challenges, this Thesis Proposal pledges to advance both scholarly knowledge and real-world health equity for the Midwife’s role in the future of maternal care.</w:t>
      </w:r>
    </w:p>
    <w:bookmarkEnd w:id="26"/>
    <w:bookmarkStart w:id="27" w:name="references-illustrative"/>
    <w:p>
      <w:pPr>
        <w:pStyle w:val="Heading2"/>
      </w:pPr>
      <w:r>
        <w:t xml:space="preserve">References (Illustrative)</w:t>
      </w:r>
    </w:p>
    <w:p>
      <w:pPr>
        <w:numPr>
          <w:ilvl w:val="0"/>
          <w:numId w:val="1001"/>
        </w:numPr>
        <w:pStyle w:val="Compact"/>
      </w:pPr>
      <w:r>
        <w:t xml:space="preserve">New York City Department of Health and Mental Hygiene. (2023). *Maternal Mortality Report: NYC 2015-2021*.</w:t>
      </w:r>
    </w:p>
    <w:p>
      <w:pPr>
        <w:numPr>
          <w:ilvl w:val="0"/>
          <w:numId w:val="1001"/>
        </w:numPr>
        <w:pStyle w:val="Compact"/>
      </w:pPr>
      <w:r>
        <w:t xml:space="preserve">American College of Nurse-Midwives. (2023). *Midwifery Care Outcomes: Evidence-Based Benefits*.</w:t>
      </w:r>
    </w:p>
    <w:p>
      <w:pPr>
        <w:numPr>
          <w:ilvl w:val="0"/>
          <w:numId w:val="1001"/>
        </w:numPr>
        <w:pStyle w:val="Compact"/>
      </w:pPr>
      <w:r>
        <w:t xml:space="preserve">Columbia University Irving Medical Center. (2021). *Racial Disparities in Midwifery Access in Urban Settings*.</w:t>
      </w:r>
    </w:p>
    <w:p>
      <w:pPr>
        <w:numPr>
          <w:ilvl w:val="0"/>
          <w:numId w:val="1001"/>
        </w:numPr>
        <w:pStyle w:val="Compact"/>
      </w:pPr>
      <w:r>
        <w:t xml:space="preserve">NYC Health + Hospitals. (2023). *Maternity Care Expansion Initiative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Access to Midwife-Led Care in United States New York City</dc:title>
  <dc:creator/>
  <dc:language>en</dc:language>
  <cp:keywords/>
  <dcterms:created xsi:type="dcterms:W3CDTF">2026-07-24T14:41:10Z</dcterms:created>
  <dcterms:modified xsi:type="dcterms:W3CDTF">2026-07-24T14:41:10Z</dcterms:modified>
</cp:coreProperties>
</file>

<file path=docProps/custom.xml><?xml version="1.0" encoding="utf-8"?>
<Properties xmlns="http://schemas.openxmlformats.org/officeDocument/2006/custom-properties" xmlns:vt="http://schemas.openxmlformats.org/officeDocument/2006/docPropsVTypes"/>
</file>