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Uzbekistan</w:t>
      </w:r>
      <w:r>
        <w:t xml:space="preserve"> </w:t>
      </w:r>
      <w:r>
        <w:t xml:space="preserve">Tashkent</w:t>
      </w:r>
    </w:p>
    <w:bookmarkStart w:id="30" w:name="X2e185f15947146be046bb54cde9afe6e31c83bd"/>
    <w:p>
      <w:pPr>
        <w:pStyle w:val="Heading1"/>
      </w:pPr>
      <w:r>
        <w:t xml:space="preserve">Thesis Proposal: Advancing Midwifery Practice and Maternal Health Outcomes in Uzbekistan Tashkent</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Midwife</w:t>
      </w:r>
      <w:r>
        <w:t xml:space="preserve"> </w:t>
      </w:r>
      <w:r>
        <w:t xml:space="preserve">remains critically underutilized within Uzbekistan's healthcare system, particularly in Tashkent, the nation's capital and most populous urban center. Despite global recognition of midwifery as a cornerstone of maternal health, Uzbekistan continues to grapple with persistently high maternal mortality rates (MMR) – 126 deaths per 100,000 live births according to WHO data (2023), significantly above the Sustainable Development Goal target. This</w:t>
      </w:r>
      <w:r>
        <w:t xml:space="preserve"> </w:t>
      </w:r>
      <w:r>
        <w:rPr>
          <w:bCs/>
          <w:b/>
        </w:rPr>
        <w:t xml:space="preserve">Thesis Proposal</w:t>
      </w:r>
      <w:r>
        <w:t xml:space="preserve"> </w:t>
      </w:r>
      <w:r>
        <w:t xml:space="preserve">addresses a pressing gap in evidence-based practice within Uzbekistan Tashkent, where midwifery services are fragmented, under-resourced, and often confined to hospital settings without community integration. The proposed research directly responds to Uzbekistan's National Health Strategy 2030 and WHO recommendations for strengthening midwife-led care as a cost-effective solution to maternal health challenges.</w:t>
      </w:r>
    </w:p>
    <w:bookmarkEnd w:id="20"/>
    <w:bookmarkStart w:id="21" w:name="problem-statement"/>
    <w:p>
      <w:pPr>
        <w:pStyle w:val="Heading2"/>
      </w:pPr>
      <w:r>
        <w:t xml:space="preserve">2. Problem Statement</w:t>
      </w:r>
    </w:p>
    <w:p>
      <w:pPr>
        <w:pStyle w:val="FirstParagraph"/>
      </w:pPr>
      <w:r>
        <w:t xml:space="preserve">In Uzbekistan Tashkent, the current model of maternal healthcare heavily relies on physician-led obstetric care, leading to over-medicalization of normal childbirth and neglecting the holistic, woman-centered approach pioneered by midwives. This results in:</w:t>
      </w:r>
    </w:p>
    <w:p>
      <w:pPr>
        <w:numPr>
          <w:ilvl w:val="0"/>
          <w:numId w:val="1001"/>
        </w:numPr>
        <w:pStyle w:val="Compact"/>
      </w:pPr>
      <w:r>
        <w:t xml:space="preserve">Reduced access to continuous, culturally sensitive prenatal and postnatal support</w:t>
      </w:r>
    </w:p>
    <w:p>
      <w:pPr>
        <w:numPr>
          <w:ilvl w:val="0"/>
          <w:numId w:val="1001"/>
        </w:numPr>
        <w:pStyle w:val="Compact"/>
      </w:pPr>
      <w:r>
        <w:t xml:space="preserve">Inefficient use of skilled health personnel (physicians are often overburdened with low-risk cases)</w:t>
      </w:r>
    </w:p>
    <w:p>
      <w:pPr>
        <w:numPr>
          <w:ilvl w:val="0"/>
          <w:numId w:val="1001"/>
        </w:numPr>
        <w:pStyle w:val="Compact"/>
      </w:pPr>
      <w:r>
        <w:t xml:space="preserve">Lack of standardized midwifery protocols aligned with international best practices</w:t>
      </w:r>
    </w:p>
    <w:p>
      <w:pPr>
        <w:numPr>
          <w:ilvl w:val="0"/>
          <w:numId w:val="1001"/>
        </w:numPr>
        <w:pStyle w:val="Compact"/>
      </w:pPr>
      <w:r>
        <w:t xml:space="preserve">Insufficient data on midwife impact on key maternal outcomes in Tashkent's urban context</w:t>
      </w:r>
    </w:p>
    <w:bookmarkEnd w:id="21"/>
    <w:bookmarkStart w:id="22" w:name="literature-review-key-gaps"/>
    <w:p>
      <w:pPr>
        <w:pStyle w:val="Heading2"/>
      </w:pPr>
      <w:r>
        <w:t xml:space="preserve">3. Literature Review (Key Gaps)</w:t>
      </w:r>
    </w:p>
    <w:p>
      <w:pPr>
        <w:pStyle w:val="FirstParagraph"/>
      </w:pPr>
      <w:r>
        <w:t xml:space="preserve">While global evidence strongly supports midwife-led care reducing maternal mortality by 15-40% (Lavender et al., 2018), studies specific to Central Asia remain scarce. Recent Uzbekistan-focused research (Khamidova, 2022) notes that only 37% of rural districts have dedicated midwives, and urban centers like Tashkent lack systematic evaluation of midwifery scope of practice. Critical gaps identified include:</w:t>
      </w:r>
    </w:p>
    <w:p>
      <w:pPr>
        <w:numPr>
          <w:ilvl w:val="0"/>
          <w:numId w:val="1002"/>
        </w:numPr>
        <w:pStyle w:val="Compact"/>
      </w:pPr>
      <w:r>
        <w:t xml:space="preserve">No comprehensive assessment of how midwives operate within Uzbekistan's unique public healthcare bureaucracy in Tashkent</w:t>
      </w:r>
    </w:p>
    <w:p>
      <w:pPr>
        <w:numPr>
          <w:ilvl w:val="0"/>
          <w:numId w:val="1002"/>
        </w:numPr>
        <w:pStyle w:val="Compact"/>
      </w:pPr>
      <w:r>
        <w:t xml:space="preserve">Insufficient understanding of patient satisfaction with midwifery services compared to physician care</w:t>
      </w:r>
    </w:p>
    <w:p>
      <w:pPr>
        <w:numPr>
          <w:ilvl w:val="0"/>
          <w:numId w:val="1002"/>
        </w:numPr>
        <w:pStyle w:val="Compact"/>
      </w:pPr>
      <w:r>
        <w:t xml:space="preserve">Lack of evidence on cost-effectiveness of expanding midwife roles for Uzbekistan's resource-constrained system</w:t>
      </w:r>
    </w:p>
    <w:bookmarkEnd w:id="22"/>
    <w:bookmarkStart w:id="23" w:name="research-objectives-and-questions"/>
    <w:p>
      <w:pPr>
        <w:pStyle w:val="Heading2"/>
      </w:pPr>
      <w:r>
        <w:t xml:space="preserve">4. Research Objectives and Questions</w:t>
      </w:r>
    </w:p>
    <w:p>
      <w:pPr>
        <w:pStyle w:val="FirstParagraph"/>
      </w:pPr>
      <w:r>
        <w:t xml:space="preserve">This study aims to develop a context-specific framework for optimizing midwifery practice in Uzbekistan Tashkent. Primary objectives include:</w:t>
      </w:r>
    </w:p>
    <w:p>
      <w:pPr>
        <w:numPr>
          <w:ilvl w:val="0"/>
          <w:numId w:val="1003"/>
        </w:numPr>
        <w:pStyle w:val="Compact"/>
      </w:pPr>
      <w:r>
        <w:t xml:space="preserve">To map the current scope, working conditions, and professional development pathways of midwives across Tashkent's public healthcare facilities</w:t>
      </w:r>
    </w:p>
    <w:p>
      <w:pPr>
        <w:numPr>
          <w:ilvl w:val="0"/>
          <w:numId w:val="1003"/>
        </w:numPr>
        <w:pStyle w:val="Compact"/>
      </w:pPr>
      <w:r>
        <w:t xml:space="preserve">To analyze patient experiences and health outcomes (e.g., rate of unnecessary interventions, postpartum depression screening) when midwife-led care is utilized versus physician-led care</w:t>
      </w:r>
    </w:p>
    <w:p>
      <w:pPr>
        <w:numPr>
          <w:ilvl w:val="0"/>
          <w:numId w:val="1003"/>
        </w:numPr>
        <w:pStyle w:val="Compact"/>
      </w:pPr>
      <w:r>
        <w:t xml:space="preserve">To co-design a scalable model for integrating midwives into Tashkent's primary healthcare system, emphasizing community-based support and preventive services</w:t>
      </w:r>
    </w:p>
    <w:p>
      <w:pPr>
        <w:pStyle w:val="FirstParagraph"/>
      </w:pPr>
      <w:r>
        <w:t xml:space="preserve">Key research questions:</w:t>
      </w:r>
    </w:p>
    <w:p>
      <w:pPr>
        <w:numPr>
          <w:ilvl w:val="0"/>
          <w:numId w:val="1004"/>
        </w:numPr>
        <w:pStyle w:val="Compact"/>
      </w:pPr>
      <w:r>
        <w:t xml:space="preserve">How do current regulatory frameworks in Uzbekistan Tashkent constrain or enable midwifery practice?</w:t>
      </w:r>
    </w:p>
    <w:p>
      <w:pPr>
        <w:numPr>
          <w:ilvl w:val="0"/>
          <w:numId w:val="1004"/>
        </w:numPr>
        <w:pStyle w:val="Compact"/>
      </w:pPr>
      <w:r>
        <w:t xml:space="preserve">What are the perceived barriers to midwife utilization from both healthcare provider and patient perspectives in Tashkent?</w:t>
      </w:r>
    </w:p>
    <w:p>
      <w:pPr>
        <w:numPr>
          <w:ilvl w:val="0"/>
          <w:numId w:val="1004"/>
        </w:numPr>
        <w:pStyle w:val="Compact"/>
      </w:pPr>
      <w:r>
        <w:t xml:space="preserve">Can a structured midwife-led care model demonstrably improve maternal satisfaction and reduce low-risk complications in Tashkent's urban population?</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specifically within Uzbekistan Tashkent:</w:t>
      </w:r>
      <w:r>
        <w:t xml:space="preserve"> </w:t>
      </w:r>
      <w:r>
        <w:rPr>
          <w:bCs/>
          <w:b/>
        </w:rPr>
        <w:t xml:space="preserve">Phase 1 (Quantitative):</w:t>
      </w:r>
      <w:r>
        <w:t xml:space="preserve"> </w:t>
      </w:r>
      <w:r>
        <w:t xml:space="preserve">A retrospective cohort analysis of medical records from 3 major Tashkent maternity hospitals (n=5,000 births) comparing outcomes for midwife-managed versus physician-managed low-risk pregnancies.</w:t>
      </w:r>
      <w:r>
        <w:t xml:space="preserve"> </w:t>
      </w:r>
      <w:r>
        <w:rPr>
          <w:bCs/>
          <w:b/>
        </w:rPr>
        <w:t xml:space="preserve">Phase 2 (Qualitative):</w:t>
      </w:r>
      <w:r>
        <w:t xml:space="preserve"> </w:t>
      </w:r>
      <w:r>
        <w:t xml:space="preserve">In-depth interviews with 35 midwives and healthcare administrators across Tashkent city districts, plus focus groups with 120 recent postpartum women to explore experiences and barriers.</w:t>
      </w:r>
      <w:r>
        <w:t xml:space="preserve"> </w:t>
      </w:r>
      <w:r>
        <w:rPr>
          <w:bCs/>
          <w:b/>
        </w:rPr>
        <w:t xml:space="preserve">Phase 3 (Participatory Action):</w:t>
      </w:r>
      <w:r>
        <w:t xml:space="preserve"> </w:t>
      </w:r>
      <w:r>
        <w:t xml:space="preserve">Co-creation workshops with stakeholders (MOH officials, midwifery associations, community leaders) in Tashkent to develop the proposed implementation framework. Data analysis will use NVivo for qualitative data and SPSS for quantitative analysis.</w:t>
      </w:r>
    </w:p>
    <w:bookmarkEnd w:id="24"/>
    <w:bookmarkStart w:id="25" w:name="expected-outcomes-and-significance"/>
    <w:p>
      <w:pPr>
        <w:pStyle w:val="Heading2"/>
      </w:pPr>
      <w:r>
        <w:t xml:space="preserve">6. Expected Outcomes and Significance</w:t>
      </w:r>
    </w:p>
    <w:p>
      <w:pPr>
        <w:pStyle w:val="FirstParagraph"/>
      </w:pPr>
      <w:r>
        <w:t xml:space="preserve">The anticipated outcomes of this</w:t>
      </w:r>
      <w:r>
        <w:t xml:space="preserve"> </w:t>
      </w:r>
      <w:r>
        <w:rPr>
          <w:bCs/>
          <w:b/>
        </w:rPr>
        <w:t xml:space="preserve">Thesis Proposal</w:t>
      </w:r>
      <w:r>
        <w:t xml:space="preserve"> </w:t>
      </w:r>
      <w:r>
        <w:t xml:space="preserve">include:</w:t>
      </w:r>
    </w:p>
    <w:p>
      <w:pPr>
        <w:numPr>
          <w:ilvl w:val="0"/>
          <w:numId w:val="1005"/>
        </w:numPr>
        <w:pStyle w:val="Compact"/>
      </w:pPr>
      <w:r>
        <w:t xml:space="preserve">A detailed diagnostic report on the midwifery workforce in Uzbekistan Tashkent, identifying systemic constraints</w:t>
      </w:r>
    </w:p>
    <w:p>
      <w:pPr>
        <w:numPr>
          <w:ilvl w:val="0"/>
          <w:numId w:val="1005"/>
        </w:numPr>
        <w:pStyle w:val="Compact"/>
      </w:pPr>
      <w:r>
        <w:t xml:space="preserve">Evidence demonstrating measurable improvements in patient-centered care metrics when midwives are integrated into standard protocols</w:t>
      </w:r>
    </w:p>
    <w:p>
      <w:pPr>
        <w:numPr>
          <w:ilvl w:val="0"/>
          <w:numId w:val="1005"/>
        </w:numPr>
        <w:pStyle w:val="Compact"/>
      </w:pPr>
      <w:r>
        <w:t xml:space="preserve">A culturally adapted, policy-ready framework for scaling midwife-led services across Tashkent and potentially other Uzbekistan regions</w:t>
      </w:r>
    </w:p>
    <w:p>
      <w:pPr>
        <w:pStyle w:val="FirstParagraph"/>
      </w:pPr>
      <w:r>
        <w:t xml:space="preserve">Significance extends beyond academic contribution. This research directly supports Uzbekistan's commitment to the "Healthy Population 2030" initiative by providing actionable evidence for:</w:t>
      </w:r>
    </w:p>
    <w:p>
      <w:pPr>
        <w:numPr>
          <w:ilvl w:val="0"/>
          <w:numId w:val="1006"/>
        </w:numPr>
        <w:pStyle w:val="Compact"/>
      </w:pPr>
      <w:r>
        <w:t xml:space="preserve">Reducing unnecessary cesarean rates (currently at 28% in Tashkent, above WHO recommendations)</w:t>
      </w:r>
    </w:p>
    <w:p>
      <w:pPr>
        <w:numPr>
          <w:ilvl w:val="0"/>
          <w:numId w:val="1006"/>
        </w:numPr>
        <w:pStyle w:val="Compact"/>
      </w:pPr>
      <w:r>
        <w:t xml:space="preserve">Strengthening primary healthcare capacity through task-shifting to midwives</w:t>
      </w:r>
    </w:p>
    <w:p>
      <w:pPr>
        <w:numPr>
          <w:ilvl w:val="0"/>
          <w:numId w:val="1006"/>
        </w:numPr>
        <w:pStyle w:val="Compact"/>
      </w:pPr>
      <w:r>
        <w:t xml:space="preserve">Enhancing women's autonomy and satisfaction with maternity care in Uzbekistan's largest urban center</w:t>
      </w:r>
    </w:p>
    <w:bookmarkEnd w:id="25"/>
    <w:bookmarkStart w:id="26" w:name="ethical-considerations-and-local-context"/>
    <w:p>
      <w:pPr>
        <w:pStyle w:val="Heading2"/>
      </w:pPr>
      <w:r>
        <w:t xml:space="preserve">7. Ethical Considerations and Local Context</w:t>
      </w:r>
    </w:p>
    <w:p>
      <w:pPr>
        <w:pStyle w:val="FirstParagraph"/>
      </w:pPr>
      <w:r>
        <w:t xml:space="preserve">All research activities will comply with Uzbekistan Ministry of Health ethical standards and the Declaration of Helsinki. Given Tashkent's diverse population (including ethnic minorities like Uzbeks, Russians, Tajiks), the study will prioritize linguistic accessibility through translated materials and culturally sensitive data collection. Collaboration with local institutions such as Tashkent State Medical University and the Uzbekistan Midwifery Association ensures alignment with national priorities and facilitates implementation pathways.</w:t>
      </w:r>
    </w:p>
    <w:bookmarkEnd w:id="26"/>
    <w:bookmarkStart w:id="27" w:name="timeline-summary"/>
    <w:p>
      <w:pPr>
        <w:pStyle w:val="Heading2"/>
      </w:pPr>
      <w:r>
        <w:t xml:space="preserve">8. Timeline (Summary)</w:t>
      </w:r>
    </w:p>
    <w:p>
      <w:pPr>
        <w:pStyle w:val="FirstParagraph"/>
      </w:pPr>
      <w:r>
        <w:rPr>
          <w:bCs/>
          <w:b/>
        </w:rPr>
        <w:t xml:space="preserve">Months 1-4:</w:t>
      </w:r>
      <w:r>
        <w:t xml:space="preserve"> </w:t>
      </w:r>
      <w:r>
        <w:t xml:space="preserve">Literature review, ethics approval, instrument design</w:t>
      </w:r>
      <w:r>
        <w:br/>
      </w:r>
      <w:r>
        <w:rPr>
          <w:bCs/>
          <w:b/>
        </w:rPr>
        <w:t xml:space="preserve">Months 5-9:</w:t>
      </w:r>
      <w:r>
        <w:t xml:space="preserve"> </w:t>
      </w:r>
      <w:r>
        <w:t xml:space="preserve">Quantitative data collection and analysis in Tashkent hospitals</w:t>
      </w:r>
      <w:r>
        <w:br/>
      </w:r>
      <w:r>
        <w:rPr>
          <w:bCs/>
          <w:b/>
        </w:rPr>
        <w:t xml:space="preserve">Months 10-14:</w:t>
      </w:r>
      <w:r>
        <w:t xml:space="preserve"> </w:t>
      </w:r>
      <w:r>
        <w:t xml:space="preserve">Qualitative fieldwork and co-design workshops in Tashkent communities</w:t>
      </w:r>
      <w:r>
        <w:br/>
      </w:r>
      <w:r>
        <w:rPr>
          <w:bCs/>
          <w:b/>
        </w:rPr>
        <w:t xml:space="preserve">Months 15-18:</w:t>
      </w:r>
      <w:r>
        <w:t xml:space="preserve"> </w:t>
      </w:r>
      <w:r>
        <w:t xml:space="preserve">Framework finalization, policy brief development, thesis writing</w:t>
      </w:r>
    </w:p>
    <w:bookmarkEnd w:id="27"/>
    <w:bookmarkStart w:id="28" w:name="conclusion"/>
    <w:p>
      <w:pPr>
        <w:pStyle w:val="Heading2"/>
      </w:pPr>
      <w:r>
        <w:t xml:space="preserve">9. Conclusion</w:t>
      </w:r>
    </w:p>
    <w:p>
      <w:pPr>
        <w:pStyle w:val="FirstParagraph"/>
      </w:pPr>
      <w:r>
        <w:t xml:space="preserve">The proposed research represents a vital step toward transforming maternal healthcare delivery in Uzbekistan Tashkent. By centering the professional capacity of the</w:t>
      </w:r>
      <w:r>
        <w:t xml:space="preserve"> </w:t>
      </w:r>
      <w:r>
        <w:rPr>
          <w:bCs/>
          <w:b/>
        </w:rPr>
        <w:t xml:space="preserve">Midwife</w:t>
      </w:r>
      <w:r>
        <w:t xml:space="preserve"> </w:t>
      </w:r>
      <w:r>
        <w:t xml:space="preserve">within Uzbekistan's specific socio-political and cultural landscape, this thesis will generate evidence to inform national health policy reforms. It addresses an urgent need identified by both WHO and Uzbekistan's own health authorities: harnessing midwifery as a strategic solution for achieving equitable, high-quality maternal care in Tashkent and beyond. This</w:t>
      </w:r>
      <w:r>
        <w:t xml:space="preserve"> </w:t>
      </w:r>
      <w:r>
        <w:rPr>
          <w:bCs/>
          <w:b/>
        </w:rPr>
        <w:t xml:space="preserve">Thesis Proposal</w:t>
      </w:r>
      <w:r>
        <w:t xml:space="preserve"> </w:t>
      </w:r>
      <w:r>
        <w:t xml:space="preserve">thus bridges critical gaps between global best practices and the local realities of Uzbekistan Tashkent, with the potential to catalyze systemic change in women's health across Central Asia.</w:t>
      </w:r>
    </w:p>
    <w:bookmarkEnd w:id="28"/>
    <w:bookmarkStart w:id="29" w:name="references-selected"/>
    <w:p>
      <w:pPr>
        <w:pStyle w:val="Heading2"/>
      </w:pPr>
      <w:r>
        <w:t xml:space="preserve">References (Selected)</w:t>
      </w:r>
    </w:p>
    <w:p>
      <w:pPr>
        <w:pStyle w:val="FirstParagraph"/>
      </w:pPr>
      <w:r>
        <w:t xml:space="preserve">Lavender, T., et al. (2018). 'Midwife-Led Care for Women During Pregnancy'. Cochrane Database of Systematic Reviews.</w:t>
      </w:r>
      <w:r>
        <w:br/>
      </w:r>
      <w:r>
        <w:t xml:space="preserve">Khamidova, Z. (2022). 'Midwifery in Uzbekistan: Current Status and Challenges'. Journal of Central Asian Nursing.</w:t>
      </w:r>
      <w:r>
        <w:br/>
      </w:r>
      <w:r>
        <w:t xml:space="preserve">WHO. (2023).</w:t>
      </w:r>
      <w:r>
        <w:t xml:space="preserve"> </w:t>
      </w:r>
      <w:r>
        <w:rPr>
          <w:iCs/>
          <w:i/>
        </w:rPr>
        <w:t xml:space="preserve">Maternal Mortality in Uzbekistan: Report on Trends and Determinants</w:t>
      </w:r>
      <w:r>
        <w:t xml:space="preserve">. Geneva.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Uzbekistan Tashkent</dc:title>
  <dc:creator/>
  <dc:language>en</dc:language>
  <cp:keywords/>
  <dcterms:created xsi:type="dcterms:W3CDTF">2026-07-23T09:50:54Z</dcterms:created>
  <dcterms:modified xsi:type="dcterms:W3CDTF">2026-07-23T09:50:54Z</dcterms:modified>
</cp:coreProperties>
</file>

<file path=docProps/custom.xml><?xml version="1.0" encoding="utf-8"?>
<Properties xmlns="http://schemas.openxmlformats.org/officeDocument/2006/custom-properties" xmlns:vt="http://schemas.openxmlformats.org/officeDocument/2006/docPropsVTypes"/>
</file>