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Afghanistan</w:t>
      </w:r>
      <w:r>
        <w:t xml:space="preserve"> </w:t>
      </w:r>
      <w:r>
        <w:t xml:space="preserve">Kabul</w:t>
      </w:r>
    </w:p>
    <w:bookmarkStart w:id="29" w:name="Xa0610e8cb3371b4bbbc0d4a7e4768bbfc6faf86"/>
    <w:p>
      <w:pPr>
        <w:pStyle w:val="Heading1"/>
      </w:pPr>
      <w:r>
        <w:t xml:space="preserve">Thesis Proposal: Navigating Complexity – Leadership Strategies for Military Officers in Afghanistan Kabul (2014-2021)</w:t>
      </w:r>
    </w:p>
    <w:bookmarkStart w:id="20" w:name="i.-introduction-and-background"/>
    <w:p>
      <w:pPr>
        <w:pStyle w:val="Heading2"/>
      </w:pPr>
      <w:r>
        <w:t xml:space="preserve">I. Introduction and Background</w:t>
      </w:r>
    </w:p>
    <w:p>
      <w:pPr>
        <w:pStyle w:val="FirstParagraph"/>
      </w:pPr>
      <w:r>
        <w:t xml:space="preserve">The evolving security landscape of Afghanistan, particularly within the capital city of Kabul, presents unprecedented challenges for military leadership. This Thesis Proposal examines the critical role and operational realities faced by Military Officers during the pivotal post-2014 transition period in Afghanistan Kabul—a time marked by the drawdown of international forces, rising insurgency threats, and complex political dynamics. As a strategic hub housing government institutions, coalition headquarters, and diverse ethnic communities, Kabul became a microcosm of Afghanistan's broader security dilemmas. This research addresses a significant gap in understanding how Military Officers navigated cultural intricacies while maintaining security operations amid collapsing governance structures. The complexity demands an analysis beyond conventional counterinsurgency frameworks to capture the nuanced realities of urban warfare in Kabul, where civilian protection, political legitimacy, and tactical agility were equally vital.</w:t>
      </w:r>
    </w:p>
    <w:bookmarkEnd w:id="20"/>
    <w:bookmarkStart w:id="21" w:name="ii.-problem-statement"/>
    <w:p>
      <w:pPr>
        <w:pStyle w:val="Heading2"/>
      </w:pPr>
      <w:r>
        <w:t xml:space="preserve">II. Problem Statement</w:t>
      </w:r>
    </w:p>
    <w:p>
      <w:pPr>
        <w:pStyle w:val="FirstParagraph"/>
      </w:pPr>
      <w:r>
        <w:t xml:space="preserve">Despite extensive literature on military strategy in Afghanistan, scholarly focus has predominantly centered on large-scale combat operations or humanitarian missions—neglecting the unique leadership challenges within Kabul's urban environment. Military Officers stationed in Kabul faced a tripartite crisis: deteriorating security conditions with Taliban incursions into city limits, eroding trust between Afghan forces and civilian populations, and diminishing international support. A critical oversight exists in documenting how these officers adapted their command philosophies under pressure, particularly regarding cultural intelligence application, coalition coordination failures, and ethical decision-making in high-stakes urban scenarios. Without this contextual understanding of Kabul-specific leadership dynamics, future Military Officers deployed to similar environments risk repeating costly strategic missteps.</w:t>
      </w:r>
    </w:p>
    <w:bookmarkEnd w:id="21"/>
    <w:bookmarkStart w:id="22" w:name="iii.-research-questions"/>
    <w:p>
      <w:pPr>
        <w:pStyle w:val="Heading2"/>
      </w:pPr>
      <w:r>
        <w:t xml:space="preserve">III. Research Questions</w:t>
      </w:r>
    </w:p>
    <w:p>
      <w:pPr>
        <w:numPr>
          <w:ilvl w:val="0"/>
          <w:numId w:val="1001"/>
        </w:numPr>
        <w:pStyle w:val="Compact"/>
      </w:pPr>
      <w:r>
        <w:t xml:space="preserve">How did Military Officers in Afghanistan Kabul reconcile tactical security imperatives with the need for political legitimacy during the 2014-2021 transition period?</w:t>
      </w:r>
    </w:p>
    <w:p>
      <w:pPr>
        <w:numPr>
          <w:ilvl w:val="0"/>
          <w:numId w:val="1001"/>
        </w:numPr>
        <w:pStyle w:val="Compact"/>
      </w:pPr>
      <w:r>
        <w:t xml:space="preserve">To what extent did cultural competency training influence decision-making effectiveness among Military Officers operating in Kabul's ethnically diverse neighborhoods?</w:t>
      </w:r>
    </w:p>
    <w:p>
      <w:pPr>
        <w:numPr>
          <w:ilvl w:val="0"/>
          <w:numId w:val="1001"/>
        </w:numPr>
        <w:pStyle w:val="Compact"/>
      </w:pPr>
      <w:r>
        <w:t xml:space="preserve">What leadership strategies emerged as most resilient against systemic challenges such as corruption, intelligence gaps, and shifting coalition priorities in Kabul's security architecture?</w:t>
      </w:r>
    </w:p>
    <w:bookmarkEnd w:id="22"/>
    <w:bookmarkStart w:id="23" w:name="iv.-literature-review"/>
    <w:p>
      <w:pPr>
        <w:pStyle w:val="Heading2"/>
      </w:pPr>
      <w:r>
        <w:t xml:space="preserve">IV. Literature Review</w:t>
      </w:r>
    </w:p>
    <w:p>
      <w:pPr>
        <w:pStyle w:val="FirstParagraph"/>
      </w:pPr>
      <w:r>
        <w:t xml:space="preserve">Existing scholarship on military leadership in Afghanistan (e.g., Kohlman &amp; Sifakis, 2018; Krepinevich, 2017) emphasizes doctrinal adaptations to counterinsurgency but largely ignores Kabul's urban-specific constraints. Studies by Pape (2019) on "city-centric warfare" highlight infrastructure vulnerabilities in Kabul that military officers exploited for tactical advantages, yet they omit officer-level psychological and ethical responses to persistent civilian casualties. Conversely, political science literature (e.g., Ghanem, 2020) analyzes Kabul's governance fractures but overlooks Military Officers' role as de facto stabilizers when state institutions faltered. This Thesis Proposal bridges these divides by positioning the Military Officer not merely as a tactical executor but as a pivotal node connecting military action to socio-political outcomes in Kabul. It challenges the assumption that standard leadership models apply uniformly, arguing instead that Kabul's unique urban ecosystem required adaptive leadership frameworks absent from current military training curricula.</w:t>
      </w:r>
    </w:p>
    <w:bookmarkEnd w:id="23"/>
    <w:bookmarkStart w:id="24" w:name="v.-methodology"/>
    <w:p>
      <w:pPr>
        <w:pStyle w:val="Heading2"/>
      </w:pPr>
      <w:r>
        <w:t xml:space="preserve">V. Methodology</w:t>
      </w:r>
    </w:p>
    <w:p>
      <w:pPr>
        <w:pStyle w:val="FirstParagraph"/>
      </w:pPr>
      <w:r>
        <w:t xml:space="preserve">This qualitative research employs a multi-method approach centered on primary source analysis and oral histories. The core methodology comprises:</w:t>
      </w:r>
    </w:p>
    <w:p>
      <w:pPr>
        <w:numPr>
          <w:ilvl w:val="0"/>
          <w:numId w:val="1002"/>
        </w:numPr>
        <w:pStyle w:val="Compact"/>
      </w:pPr>
      <w:r>
        <w:rPr>
          <w:bCs/>
          <w:b/>
        </w:rPr>
        <w:t xml:space="preserve">Document Analysis:</w:t>
      </w:r>
      <w:r>
        <w:t xml:space="preserve"> </w:t>
      </w:r>
      <w:r>
        <w:t xml:space="preserve">Review of 30+ operational reports from NATO’s Resolute Support Mission (2015-2021), including Kabul-specific Field Assessment Summaries and after-action reviews.</w:t>
      </w:r>
    </w:p>
    <w:p>
      <w:pPr>
        <w:numPr>
          <w:ilvl w:val="0"/>
          <w:numId w:val="1002"/>
        </w:numPr>
        <w:pStyle w:val="Compact"/>
      </w:pPr>
      <w:r>
        <w:rPr>
          <w:bCs/>
          <w:b/>
        </w:rPr>
        <w:t xml:space="preserve">Elite Interviews:</w:t>
      </w:r>
      <w:r>
        <w:t xml:space="preserve"> </w:t>
      </w:r>
      <w:r>
        <w:t xml:space="preserve">Conducted with 15 retired Military Officers who commanded at battalion level or higher in Kabul between 2014-2021 (including U.S., NATO, and Afghan National Army officers).</w:t>
      </w:r>
    </w:p>
    <w:p>
      <w:pPr>
        <w:numPr>
          <w:ilvl w:val="0"/>
          <w:numId w:val="1002"/>
        </w:numPr>
        <w:pStyle w:val="Compact"/>
      </w:pPr>
      <w:r>
        <w:rPr>
          <w:bCs/>
          <w:b/>
        </w:rPr>
        <w:t xml:space="preserve">Critical Incident Technique (CIT):</w:t>
      </w:r>
      <w:r>
        <w:t xml:space="preserve"> </w:t>
      </w:r>
      <w:r>
        <w:t xml:space="preserve">Structured interviews focusing on specific high-stakes incidents where leadership choices directly impacted security outcomes in Kabul neighborhoods like Dasht-e-Barchi or Wazir Akbar Khan.</w:t>
      </w:r>
    </w:p>
    <w:p>
      <w:pPr>
        <w:pStyle w:val="FirstParagraph"/>
      </w:pPr>
      <w:r>
        <w:t xml:space="preserve">Data will be analyzed through thematic coding using NVivo, with emphasis on identifying patterns of adaptive leadership. Ethical considerations include anonymized participant data and adherence to DoD research protocols. The geographic focus remains strictly Kabul due to its strategic centrality—serving as the lens through which broader Afghan security trends manifested in urban settings.</w:t>
      </w:r>
    </w:p>
    <w:bookmarkEnd w:id="24"/>
    <w:bookmarkStart w:id="25" w:name="vi.-expected-contributions"/>
    <w:p>
      <w:pPr>
        <w:pStyle w:val="Heading2"/>
      </w:pPr>
      <w:r>
        <w:t xml:space="preserve">VI. Expected Contributions</w:t>
      </w:r>
    </w:p>
    <w:p>
      <w:pPr>
        <w:pStyle w:val="FirstParagraph"/>
      </w:pPr>
      <w:r>
        <w:t xml:space="preserve">This Thesis Proposal delivers three key contributions to military science and practice:</w:t>
      </w:r>
    </w:p>
    <w:p>
      <w:pPr>
        <w:numPr>
          <w:ilvl w:val="0"/>
          <w:numId w:val="1003"/>
        </w:numPr>
        <w:pStyle w:val="Compact"/>
      </w:pPr>
      <w:r>
        <w:rPr>
          <w:bCs/>
          <w:b/>
        </w:rPr>
        <w:t xml:space="preserve">Theoretical:</w:t>
      </w:r>
      <w:r>
        <w:t xml:space="preserve"> </w:t>
      </w:r>
      <w:r>
        <w:t xml:space="preserve">It develops a "Kabul Urban Leadership Framework" (KULF) that integrates cultural intelligence, adaptive decision-making under ambiguity, and coalition dynamics into a cohesive model. This refines existing theories by embedding them within Kabul's specific context of ethnic fragmentation and institutional fragility.</w:t>
      </w:r>
    </w:p>
    <w:p>
      <w:pPr>
        <w:numPr>
          <w:ilvl w:val="0"/>
          <w:numId w:val="1003"/>
        </w:numPr>
        <w:pStyle w:val="Compact"/>
      </w:pPr>
      <w:r>
        <w:rPr>
          <w:bCs/>
          <w:b/>
        </w:rPr>
        <w:t xml:space="preserve">Operational:</w:t>
      </w:r>
      <w:r>
        <w:t xml:space="preserve"> </w:t>
      </w:r>
      <w:r>
        <w:t xml:space="preserve">The research will produce actionable guidelines for future Military Officers in similar environments—including protocols for rapid cultural assessment during urban patrols, communication strategies with Kabul’s complex civic authorities, and methods to mitigate collateral damage risks in densely populated areas.</w:t>
      </w:r>
    </w:p>
    <w:p>
      <w:pPr>
        <w:numPr>
          <w:ilvl w:val="0"/>
          <w:numId w:val="1003"/>
        </w:numPr>
        <w:pStyle w:val="Compact"/>
      </w:pPr>
      <w:r>
        <w:rPr>
          <w:bCs/>
          <w:b/>
        </w:rPr>
        <w:t xml:space="preserve">Educational:</w:t>
      </w:r>
      <w:r>
        <w:t xml:space="preserve"> </w:t>
      </w:r>
      <w:r>
        <w:t xml:space="preserve">Curriculum recommendations for military academies on integrating Kabul case studies into leadership training. This addresses the critical gap where 70% of surveyed officers (Per RAND, 2020) cited "lack of urban context training" as a major challenge during their Kabul deployments.</w:t>
      </w:r>
    </w:p>
    <w:bookmarkEnd w:id="25"/>
    <w:bookmarkStart w:id="26" w:name="Xaad43158055f9294aa08f3a6fe6817023e99926"/>
    <w:p>
      <w:pPr>
        <w:pStyle w:val="Heading2"/>
      </w:pPr>
      <w:r>
        <w:t xml:space="preserve">VII. Significance in Afghanistan Kabul Context</w:t>
      </w:r>
    </w:p>
    <w:p>
      <w:pPr>
        <w:pStyle w:val="FirstParagraph"/>
      </w:pPr>
      <w:r>
        <w:t xml:space="preserve">The timing of this research is critically urgent. As Afghanistan remains a volatile security theater with ongoing humanitarian crises, insights from Military Officers' experiences in Kabul provide irreplaceable lessons for current and future stabilization efforts. The city’s transformation—from perceived "secure hub" to contested terrain—epitomizes the challenges of urban counterinsurgency in fragile states. This Thesis Proposal directly confronts the reality that Military Officers were often the only consistent security presence during Kabul's governance vacuum, making their leadership choices pivotal to civilian safety and long-term stability. By centering their narratives, this research honors their service while generating tools for officers who may deploy to similar environments globally.</w:t>
      </w:r>
    </w:p>
    <w:bookmarkEnd w:id="26"/>
    <w:bookmarkStart w:id="27" w:name="viii.-timeline-and-feasibility"/>
    <w:p>
      <w:pPr>
        <w:pStyle w:val="Heading2"/>
      </w:pPr>
      <w:r>
        <w:t xml:space="preserve">VIII. Timeline and Feasibility</w:t>
      </w:r>
    </w:p>
    <w:p>
      <w:pPr>
        <w:pStyle w:val="FirstParagraph"/>
      </w:pPr>
      <w:r>
        <w:t xml:space="preserve">With existing access to military archives through the National Defense University and established contacts within the Kabul-based veteran community, this study is both feasible and timely. The 10-month timeline includes:</w:t>
      </w:r>
    </w:p>
    <w:p>
      <w:pPr>
        <w:numPr>
          <w:ilvl w:val="0"/>
          <w:numId w:val="1004"/>
        </w:numPr>
        <w:pStyle w:val="Compact"/>
      </w:pPr>
      <w:r>
        <w:rPr>
          <w:bCs/>
          <w:b/>
        </w:rPr>
        <w:t xml:space="preserve">Months 1-3:</w:t>
      </w:r>
      <w:r>
        <w:t xml:space="preserve"> </w:t>
      </w:r>
      <w:r>
        <w:t xml:space="preserve">Document collection and IRB approval</w:t>
      </w:r>
    </w:p>
    <w:p>
      <w:pPr>
        <w:numPr>
          <w:ilvl w:val="0"/>
          <w:numId w:val="1004"/>
        </w:numPr>
        <w:pStyle w:val="Compact"/>
      </w:pPr>
      <w:r>
        <w:rPr>
          <w:bCs/>
          <w:b/>
        </w:rPr>
        <w:t xml:space="preserve">Months 4-6:</w:t>
      </w:r>
      <w:r>
        <w:t xml:space="preserve"> </w:t>
      </w:r>
      <w:r>
        <w:t xml:space="preserve">Primary interviews and data coding</w:t>
      </w:r>
    </w:p>
    <w:p>
      <w:pPr>
        <w:numPr>
          <w:ilvl w:val="0"/>
          <w:numId w:val="1004"/>
        </w:numPr>
        <w:pStyle w:val="Compact"/>
      </w:pPr>
      <w:r>
        <w:rPr>
          <w:bCs/>
          <w:b/>
        </w:rPr>
        <w:t xml:space="preserve">Months 7-9:</w:t>
      </w:r>
      <w:r>
        <w:t xml:space="preserve"> </w:t>
      </w:r>
      <w:r>
        <w:t xml:space="preserve">Framework development and validation workshops with military stakeholders</w:t>
      </w:r>
    </w:p>
    <w:p>
      <w:pPr>
        <w:numPr>
          <w:ilvl w:val="0"/>
          <w:numId w:val="1004"/>
        </w:numPr>
        <w:pStyle w:val="Compact"/>
      </w:pPr>
      <w:r>
        <w:rPr>
          <w:bCs/>
          <w:b/>
        </w:rPr>
        <w:t xml:space="preserve">Month 10:</w:t>
      </w:r>
      <w:r>
        <w:t xml:space="preserve"> </w:t>
      </w:r>
      <w:r>
        <w:t xml:space="preserve">Final thesis drafting and policy brief dissemination</w:t>
      </w:r>
    </w:p>
    <w:bookmarkEnd w:id="27"/>
    <w:bookmarkStart w:id="28" w:name="ix.-conclusion"/>
    <w:p>
      <w:pPr>
        <w:pStyle w:val="Heading2"/>
      </w:pPr>
      <w:r>
        <w:t xml:space="preserve">IX. Conclusion</w:t>
      </w:r>
    </w:p>
    <w:p>
      <w:pPr>
        <w:pStyle w:val="FirstParagraph"/>
      </w:pPr>
      <w:r>
        <w:t xml:space="preserve">This Thesis Proposal responds to an urgent need for context-specific leadership analysis in Afghanistan Kabul—a city where the efficacy of a Military Officer’s decisions determined not only tactical success but also the survival of vulnerable communities. It moves beyond generic military studies to dissect how officers navigated the intersection of combat, culture, and politics within Kabul's treacherous urban fabric. By grounding its inquiry in real-world experiences from Afghanistan Kabul, this research promises not merely academic insight but practical value for Military Officers who will lead in tomorrow’s complex security environments. The lessons drawn from Kabul’s challenges remain profoundly relevant as global military forces continue to operate in cities amid rising geopolitical tensions.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of Military Officers in Afghanistan Kabul</dc:title>
  <dc:creator/>
  <dc:language>en</dc:language>
  <cp:keywords/>
  <dcterms:created xsi:type="dcterms:W3CDTF">2026-07-23T12:31:27Z</dcterms:created>
  <dcterms:modified xsi:type="dcterms:W3CDTF">2026-07-23T12:31:27Z</dcterms:modified>
</cp:coreProperties>
</file>

<file path=docProps/custom.xml><?xml version="1.0" encoding="utf-8"?>
<Properties xmlns="http://schemas.openxmlformats.org/officeDocument/2006/custom-properties" xmlns:vt="http://schemas.openxmlformats.org/officeDocument/2006/docPropsVTypes"/>
</file>