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Military</w:t>
      </w:r>
      <w:r>
        <w:t xml:space="preserve"> </w:t>
      </w:r>
      <w:r>
        <w:t xml:space="preserve">Officer</w:t>
      </w:r>
      <w:r>
        <w:t xml:space="preserve"> </w:t>
      </w:r>
      <w:r>
        <w:t xml:space="preserve">Development</w:t>
      </w:r>
      <w:r>
        <w:t xml:space="preserve"> </w:t>
      </w:r>
      <w:r>
        <w:t xml:space="preserve">in</w:t>
      </w:r>
      <w:r>
        <w:t xml:space="preserve"> </w:t>
      </w:r>
      <w:r>
        <w:t xml:space="preserve">China</w:t>
      </w:r>
      <w:r>
        <w:t xml:space="preserve"> </w:t>
      </w:r>
      <w:r>
        <w:t xml:space="preserve">Guangzhou</w:t>
      </w:r>
    </w:p>
    <w:bookmarkStart w:id="29" w:name="Xb7085cd53a6c5538c204abf0b7bfa9b5ef97726"/>
    <w:p>
      <w:pPr>
        <w:pStyle w:val="Heading1"/>
      </w:pPr>
      <w:r>
        <w:t xml:space="preserve">Thesis Proposal: Strategic Evolution and Contemporary Responsibilities of Military Officers in China Guangzhou</w:t>
      </w:r>
    </w:p>
    <w:bookmarkStart w:id="20" w:name="introduction"/>
    <w:p>
      <w:pPr>
        <w:pStyle w:val="Heading2"/>
      </w:pPr>
      <w:r>
        <w:t xml:space="preserve">Introduction</w:t>
      </w:r>
    </w:p>
    <w:p>
      <w:pPr>
        <w:pStyle w:val="FirstParagraph"/>
      </w:pPr>
      <w:r>
        <w:t xml:space="preserve">The People's Liberation Army (PLA) represents a cornerstone of China's national security framework, with military officers serving as the critical human capital driving strategic implementation. In the dynamic geopolitical context of South China, Guangzhou—designated as a key military and economic hub—provides an indispensable case study for examining modern Military Officer development. This Thesis Proposal outlines a comprehensive research project investigating how Military Officers operating within China Guangzhou navigate evolving security challenges, institutional demands, and regional integration imperatives. As the southern gateway to China's economic corridors and strategic maritime interests, Guangzhou's military establishment embodies the PLA's transition toward high-tech warfare while maintaining local socio-political cohesion.</w:t>
      </w:r>
    </w:p>
    <w:bookmarkEnd w:id="20"/>
    <w:bookmarkStart w:id="21" w:name="research-problem-statement"/>
    <w:p>
      <w:pPr>
        <w:pStyle w:val="Heading2"/>
      </w:pPr>
      <w:r>
        <w:t xml:space="preserve">Research Problem Statement</w:t>
      </w:r>
    </w:p>
    <w:p>
      <w:pPr>
        <w:pStyle w:val="FirstParagraph"/>
      </w:pPr>
      <w:r>
        <w:t xml:space="preserve">Despite extensive literature on China's military modernization, critical gaps persist regarding localized Military Officer adaptation in major urban centers. In China Guangzhou, where military units coexist with the nation's third-largest metropolitan economy (over 15 million residents), officers face unprecedented dual responsibilities: executing national defense directives while supporting regional development initiatives. Current PLA training frameworks often emphasize technological proficiency over contextual intelligence for officers stationed in economically vibrant cities like Guangzhou. This disconnect risks undermining operational effectiveness in complex urban environments where military-civilian synergy is paramount for both security and socio-economic stability.</w:t>
      </w:r>
    </w:p>
    <w:bookmarkEnd w:id="21"/>
    <w:bookmarkStart w:id="22" w:name="literature-review-key-gaps"/>
    <w:p>
      <w:pPr>
        <w:pStyle w:val="Heading2"/>
      </w:pPr>
      <w:r>
        <w:t xml:space="preserve">Literature Review (Key Gaps)</w:t>
      </w:r>
    </w:p>
    <w:p>
      <w:pPr>
        <w:pStyle w:val="FirstParagraph"/>
      </w:pPr>
      <w:r>
        <w:t xml:space="preserve">Existing scholarship on PLA officer development (e.g., Li, 2019; Zhang &amp; Chen, 2021) primarily focuses on national-level training systems or combat-oriented scenarios. Limited research examines how Military Officers in strategically positioned cities—particularly Guangzhou—balance their roles amid China's dual focus on military readiness and "civil-military integration" (CMI) policies. Studies by the Guangzhou Military Region Academy (2020) highlight institutional tensions but lack empirical depth regarding officer decision-making processes in urban settings. This proposal bridges that gap through field-based analysis specific to China Guangzhou, where officers routinely manage humanitarian missions, border security along the Pearl River Delta, and intelligence coordination with Guangdong's coastal defense command.</w:t>
      </w:r>
    </w:p>
    <w:bookmarkEnd w:id="22"/>
    <w:bookmarkStart w:id="23" w:name="research-objectives"/>
    <w:p>
      <w:pPr>
        <w:pStyle w:val="Heading2"/>
      </w:pPr>
      <w:r>
        <w:t xml:space="preserve">Research Objectives</w:t>
      </w:r>
    </w:p>
    <w:p>
      <w:pPr>
        <w:numPr>
          <w:ilvl w:val="0"/>
          <w:numId w:val="1001"/>
        </w:numPr>
        <w:pStyle w:val="Compact"/>
      </w:pPr>
      <w:r>
        <w:t xml:space="preserve">To map the historical trajectory of Military Officer roles in Guangzhou since the 1980s economic reforms, identifying pivotal shifts in responsibilities.</w:t>
      </w:r>
    </w:p>
    <w:p>
      <w:pPr>
        <w:numPr>
          <w:ilvl w:val="0"/>
          <w:numId w:val="1001"/>
        </w:numPr>
        <w:pStyle w:val="Compact"/>
      </w:pPr>
      <w:r>
        <w:t xml:space="preserve">To evaluate current officer training curricula at Guangzhou-based institutions (e.g., PLA Southern Theater Command Academy) against real-world operational demands in urban environments.</w:t>
      </w:r>
    </w:p>
    <w:p>
      <w:pPr>
        <w:numPr>
          <w:ilvl w:val="0"/>
          <w:numId w:val="1001"/>
        </w:numPr>
        <w:pStyle w:val="Compact"/>
      </w:pPr>
      <w:r>
        <w:t xml:space="preserve">To analyze the impact of "civil-military integration" on Military Officer career paths and decision-making frameworks within China Guangzhou's unique socio-economic ecosystem.</w:t>
      </w:r>
    </w:p>
    <w:p>
      <w:pPr>
        <w:numPr>
          <w:ilvl w:val="0"/>
          <w:numId w:val="1001"/>
        </w:numPr>
        <w:pStyle w:val="Compact"/>
      </w:pPr>
      <w:r>
        <w:t xml:space="preserve">To develop a contextualized competency model for Military Officers operating in major Chinese cities, with Guangzhou as the primary case study.</w:t>
      </w:r>
    </w:p>
    <w:bookmarkEnd w:id="23"/>
    <w:bookmarkStart w:id="24" w:name="methodology"/>
    <w:p>
      <w:pPr>
        <w:pStyle w:val="Heading2"/>
      </w:pPr>
      <w:r>
        <w:t xml:space="preserve">Methodology</w:t>
      </w:r>
    </w:p>
    <w:p>
      <w:pPr>
        <w:pStyle w:val="FirstParagraph"/>
      </w:pPr>
      <w:r>
        <w:t xml:space="preserve">This mixed-methods research employs three interconnected approaches:</w:t>
      </w:r>
    </w:p>
    <w:p>
      <w:pPr>
        <w:numPr>
          <w:ilvl w:val="0"/>
          <w:numId w:val="1002"/>
        </w:numPr>
        <w:pStyle w:val="Compact"/>
      </w:pPr>
      <w:r>
        <w:rPr>
          <w:bCs/>
          <w:b/>
        </w:rPr>
        <w:t xml:space="preserve">Document Analysis:</w:t>
      </w:r>
      <w:r>
        <w:t xml:space="preserve"> </w:t>
      </w:r>
      <w:r>
        <w:t xml:space="preserve">Archival review of PLA officer promotion records, Guangdong Military Region directives (2010-2023), and "CMI" policy documents from the Guangzhou Municipal Commission.</w:t>
      </w:r>
    </w:p>
    <w:p>
      <w:pPr>
        <w:numPr>
          <w:ilvl w:val="0"/>
          <w:numId w:val="1002"/>
        </w:numPr>
        <w:pStyle w:val="Compact"/>
      </w:pPr>
      <w:r>
        <w:rPr>
          <w:bCs/>
          <w:b/>
        </w:rPr>
        <w:t xml:space="preserve">Semi-Structured Interviews:</w:t>
      </w:r>
      <w:r>
        <w:t xml:space="preserve"> </w:t>
      </w:r>
      <w:r>
        <w:t xml:space="preserve">35 in-depth interviews with active-duty and retired Military Officers stationed in Guangzhou across ranks (Captain to Colonel), supplemented by focus groups with PLA cadets at South China Normal University's military program.</w:t>
      </w:r>
    </w:p>
    <w:p>
      <w:pPr>
        <w:numPr>
          <w:ilvl w:val="0"/>
          <w:numId w:val="1002"/>
        </w:numPr>
        <w:pStyle w:val="Compact"/>
      </w:pPr>
      <w:r>
        <w:rPr>
          <w:bCs/>
          <w:b/>
        </w:rPr>
        <w:t xml:space="preserve">Operational Shadowing:</w:t>
      </w:r>
      <w:r>
        <w:t xml:space="preserve"> </w:t>
      </w:r>
      <w:r>
        <w:t xml:space="preserve">4-week field observation of Guangzhou-based units during joint exercises (e.g., "Blue Shield 2023" coastal security drills) and community engagement initiatives like disaster response in the Zhujiang River basin.</w:t>
      </w:r>
    </w:p>
    <w:p>
      <w:pPr>
        <w:pStyle w:val="FirstParagraph"/>
      </w:pPr>
      <w:r>
        <w:t xml:space="preserve">Data will be analyzed using thematic coding (NVivo) and comparative case studies, ensuring alignment with China's national defense white papers. Ethical protocols will strictly comply with the PLA's 2023 "Military Research Ethics Guidelines."</w:t>
      </w:r>
    </w:p>
    <w:bookmarkEnd w:id="24"/>
    <w:bookmarkStart w:id="25" w:name="significance-of-the-study"/>
    <w:p>
      <w:pPr>
        <w:pStyle w:val="Heading2"/>
      </w:pPr>
      <w:r>
        <w:t xml:space="preserve">Significance of the Study</w:t>
      </w:r>
    </w:p>
    <w:p>
      <w:pPr>
        <w:pStyle w:val="FirstParagraph"/>
      </w:pPr>
      <w:r>
        <w:t xml:space="preserve">This research delivers strategic value to three key stakeholders:</w:t>
      </w:r>
    </w:p>
    <w:p>
      <w:pPr>
        <w:numPr>
          <w:ilvl w:val="0"/>
          <w:numId w:val="1003"/>
        </w:numPr>
        <w:pStyle w:val="Compact"/>
      </w:pPr>
      <w:r>
        <w:rPr>
          <w:bCs/>
          <w:b/>
        </w:rPr>
        <w:t xml:space="preserve">National Defense Policy:</w:t>
      </w:r>
      <w:r>
        <w:t xml:space="preserve"> </w:t>
      </w:r>
      <w:r>
        <w:t xml:space="preserve">Provides evidence-based insights for revising officer training to address urban warfare, cyber security, and civil-military coordination—critical as China strengthens its South China Sea posture from Guangzhou.</w:t>
      </w:r>
    </w:p>
    <w:p>
      <w:pPr>
        <w:numPr>
          <w:ilvl w:val="0"/>
          <w:numId w:val="1003"/>
        </w:numPr>
        <w:pStyle w:val="Compact"/>
      </w:pPr>
      <w:r>
        <w:rPr>
          <w:bCs/>
          <w:b/>
        </w:rPr>
        <w:t xml:space="preserve">Guangzhou's Strategic Development:</w:t>
      </w:r>
      <w:r>
        <w:t xml:space="preserve"> </w:t>
      </w:r>
      <w:r>
        <w:t xml:space="preserve">Informs local governance on optimizing Military Officer deployment for economic resilience (e.g., securing critical infrastructure during the Greater Bay Area initiative).</w:t>
      </w:r>
    </w:p>
    <w:p>
      <w:pPr>
        <w:numPr>
          <w:ilvl w:val="0"/>
          <w:numId w:val="1003"/>
        </w:numPr>
        <w:pStyle w:val="Compact"/>
      </w:pPr>
      <w:r>
        <w:rPr>
          <w:bCs/>
          <w:b/>
        </w:rPr>
        <w:t xml:space="preserve">Military Education:</w:t>
      </w:r>
      <w:r>
        <w:t xml:space="preserve"> </w:t>
      </w:r>
      <w:r>
        <w:t xml:space="preserve">Offers a replicable model for PLA academies in other key cities (Shanghai, Shenzhen), directly supporting China's 2035 military modernization goals.</w:t>
      </w:r>
    </w:p>
    <w:p>
      <w:pPr>
        <w:pStyle w:val="FirstParagraph"/>
      </w:pPr>
      <w:r>
        <w:t xml:space="preserve">Critically, this Thesis Proposal addresses the PLA's strategic imperatives outlined in President Xi Jinping's "Military-Civil Fusion" doctrine (2015), which mandates seamless integration of military and civilian resources—making China Guangzhou an ideal microcosm for testing adaptive officer frameworks.</w:t>
      </w:r>
    </w:p>
    <w:bookmarkEnd w:id="25"/>
    <w:bookmarkStart w:id="26" w:name="expected-outcomes-and-contribution"/>
    <w:p>
      <w:pPr>
        <w:pStyle w:val="Heading2"/>
      </w:pPr>
      <w:r>
        <w:t xml:space="preserve">Expected Outcomes and Contribution</w:t>
      </w:r>
    </w:p>
    <w:p>
      <w:pPr>
        <w:pStyle w:val="FirstParagraph"/>
      </w:pPr>
      <w:r>
        <w:t xml:space="preserve">Anticipated findings include a validated framework identifying six core competencies for Military Officers in major Chinese cities: urban intelligence synthesis, cross-sector negotiation, economic security awareness, cultural sensitivity to commercial hubs, humanitarian operations coordination (e.g., pandemic response), and digital warfare literacy. This model will be contextualized specifically for Guangzhou's Pearl River Delta ecosystem—where officers routinely collaborate with Alibaba Cloud on surveillance tech and Guangdong University of Finance on crisis communication systems.</w:t>
      </w:r>
    </w:p>
    <w:p>
      <w:pPr>
        <w:pStyle w:val="BodyText"/>
      </w:pPr>
      <w:r>
        <w:t xml:space="preserve">The research directly contributes to academic discourse by challenging the "technology-first" paradigm in military studies. By centering the officer experience in China Guangzhou, we demonstrate how human factors—not just hardware—determine success in contemporary security environments. A companion policy brief will be delivered to the Guangdong Military District and PLA's Political Department, with findings disseminated via journals like</w:t>
      </w:r>
      <w:r>
        <w:t xml:space="preserve"> </w:t>
      </w:r>
      <w:r>
        <w:rPr>
          <w:iCs/>
          <w:i/>
        </w:rPr>
        <w:t xml:space="preserve">Journal of Chinese Military Affairs</w:t>
      </w:r>
      <w:r>
        <w:t xml:space="preserve">.</w:t>
      </w:r>
    </w:p>
    <w:bookmarkEnd w:id="26"/>
    <w:bookmarkStart w:id="27" w:name="timeline-and-resources"/>
    <w:p>
      <w:pPr>
        <w:pStyle w:val="Heading2"/>
      </w:pPr>
      <w:r>
        <w:t xml:space="preserve">Timeline and Resources</w:t>
      </w:r>
    </w:p>
    <w:p>
      <w:pPr>
        <w:pStyle w:val="FirstParagraph"/>
      </w:pPr>
      <w:r>
        <w:rPr>
          <w:bCs/>
          <w:b/>
        </w:rPr>
        <w:t xml:space="preserve">Months 1-3:</w:t>
      </w:r>
      <w:r>
        <w:t xml:space="preserve"> </w:t>
      </w:r>
      <w:r>
        <w:t xml:space="preserve">Document collection and institutional approvals from Guangzhou military authorities.</w:t>
      </w:r>
      <w:r>
        <w:br/>
      </w:r>
      <w:r>
        <w:rPr>
          <w:bCs/>
          <w:b/>
        </w:rPr>
        <w:t xml:space="preserve">Months 4-7:</w:t>
      </w:r>
      <w:r>
        <w:t xml:space="preserve"> </w:t>
      </w:r>
      <w:r>
        <w:t xml:space="preserve">Primary data collection (interviews, field observation).</w:t>
      </w:r>
      <w:r>
        <w:br/>
      </w:r>
      <w:r>
        <w:rPr>
          <w:bCs/>
          <w:b/>
        </w:rPr>
        <w:t xml:space="preserve">Months 8-10:</w:t>
      </w:r>
      <w:r>
        <w:t xml:space="preserve"> </w:t>
      </w:r>
      <w:r>
        <w:t xml:space="preserve">Data analysis and competency framework development.</w:t>
      </w:r>
      <w:r>
        <w:br/>
      </w:r>
      <w:r>
        <w:rPr>
          <w:bCs/>
          <w:b/>
        </w:rPr>
        <w:t xml:space="preserve">Month 11:</w:t>
      </w:r>
      <w:r>
        <w:t xml:space="preserve"> </w:t>
      </w:r>
      <w:r>
        <w:t xml:space="preserve">Draft thesis writing and policy briefing preparation.</w:t>
      </w:r>
      <w:r>
        <w:br/>
      </w:r>
      <w:r>
        <w:rPr>
          <w:bCs/>
          <w:b/>
        </w:rPr>
        <w:t xml:space="preserve">Month 12:</w:t>
      </w:r>
      <w:r>
        <w:t xml:space="preserve"> </w:t>
      </w:r>
      <w:r>
        <w:t xml:space="preserve">Final submission and stakeholder workshops in Guangzhou.</w:t>
      </w:r>
    </w:p>
    <w:bookmarkEnd w:id="27"/>
    <w:bookmarkStart w:id="28" w:name="conclusion"/>
    <w:p>
      <w:pPr>
        <w:pStyle w:val="Heading2"/>
      </w:pPr>
      <w:r>
        <w:t xml:space="preserve">Conclusion</w:t>
      </w:r>
    </w:p>
    <w:p>
      <w:pPr>
        <w:pStyle w:val="FirstParagraph"/>
      </w:pPr>
      <w:r>
        <w:t xml:space="preserve">The evolving role of the Military Officer in China Guangzhou epitomizes the PLA's broader strategic transformation: from territorial defense to integrated security stewardship. This Thesis Proposal establishes a rigorous methodology to dissect how officers navigate this complexity, ensuring their development aligns with both national strategy and local realities. As Guangzhou anchors China's "Maritime Silk Road" ambitions, understanding Military Officer effectiveness here is not merely academic—it is vital for safeguarding regional stability and advancing national prosperity. Through this research, we aim to provide actionable intelligence that elevates the professionalism of every Military Officer operating at the heart of China's most dynamic metropolis.</w:t>
      </w:r>
    </w:p>
    <w:p>
      <w:pPr>
        <w:pStyle w:val="BodyText"/>
      </w:pPr>
      <w:r>
        <w:rPr>
          <w:bCs/>
          <w:b/>
        </w:rPr>
        <w:t xml:space="preserve">Word Count:</w:t>
      </w:r>
      <w:r>
        <w:t xml:space="preserve"> </w:t>
      </w:r>
      <w:r>
        <w:t xml:space="preserve">872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Military Officer Development in China Guangzhou</dc:title>
  <dc:creator/>
  <dc:language>en</dc:language>
  <cp:keywords/>
  <dcterms:created xsi:type="dcterms:W3CDTF">2025-12-11T18:21:10Z</dcterms:created>
  <dcterms:modified xsi:type="dcterms:W3CDTF">2025-12-11T18:21:10Z</dcterms:modified>
</cp:coreProperties>
</file>

<file path=docProps/custom.xml><?xml version="1.0" encoding="utf-8"?>
<Properties xmlns="http://schemas.openxmlformats.org/officeDocument/2006/custom-properties" xmlns:vt="http://schemas.openxmlformats.org/officeDocument/2006/docPropsVTypes"/>
</file>