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Colombia</w:t>
      </w:r>
      <w:r>
        <w:t xml:space="preserve"> </w:t>
      </w:r>
      <w:r>
        <w:t xml:space="preserve">Bogotá</w:t>
      </w:r>
      <w:r>
        <w:t xml:space="preserve"> </w:t>
      </w:r>
      <w:r>
        <w:t xml:space="preserve">Context</w:t>
      </w:r>
    </w:p>
    <w:bookmarkStart w:id="32" w:name="X31437fa6fdf52d2583d8e9cad75b745926d36f1"/>
    <w:p>
      <w:pPr>
        <w:pStyle w:val="Heading1"/>
      </w:pPr>
      <w:r>
        <w:t xml:space="preserve">Thesis Proposal: Strategic Leadership Development of the Modern Military Officer in Contemporary Colombia Bogotá Context</w:t>
      </w:r>
    </w:p>
    <w:bookmarkStart w:id="20" w:name="introduction"/>
    <w:p>
      <w:pPr>
        <w:pStyle w:val="Heading2"/>
      </w:pPr>
      <w:r>
        <w:t xml:space="preserve">1. Introduction</w:t>
      </w:r>
    </w:p>
    <w:p>
      <w:pPr>
        <w:pStyle w:val="FirstParagraph"/>
      </w:pPr>
      <w:r>
        <w:t xml:space="preserve">The role of the military officer in Colombia's evolving security landscape represents a critical nexus between national stability and democratic governance. As Colombia navigates post-conflict reconstruction following the 2016 peace accord, the strategic importance of cultivating effective Military Officers within Bogotá—both as administrative hub and symbolic heartland of national defense—has reached unprecedented significance. This thesis proposal addresses an urgent gap in understanding how Colombian military education institutions must adapt to produce officers capable of addressing complex urban security challenges, human rights imperatives, and civic-military relations specifically within the metropolitan context of Bogotá.</w:t>
      </w:r>
    </w:p>
    <w:bookmarkEnd w:id="20"/>
    <w:bookmarkStart w:id="22" w:name="problem-statement"/>
    <w:p>
      <w:pPr>
        <w:pStyle w:val="Heading2"/>
      </w:pPr>
      <w:r>
        <w:t xml:space="preserve">2. Problem Statement</w:t>
      </w:r>
    </w:p>
    <w:p>
      <w:pPr>
        <w:pStyle w:val="FirstParagraph"/>
      </w:pPr>
      <w:r>
        <w:t xml:space="preserve">Despite Colombia's extensive peace process achievements, residual security threats persist in urban centers like Bogotá. Current Military Officer training curricula at institutions such as the Military Academy of Managua (Colombian equivalent) and the General Santander National Defense University exhibit significant shortcomings in preparing officers for contemporary urban security dynamics. The disconnect between traditional military doctrine—rooted in counterinsurgency operations—and the nuanced demands of Bogotá's diverse population, including 8 million residents facing issues like gang violence, social inequality, and public security coordination with national police forces (PNB) creates operational vulnerabilities. This proposal argues that without a targeted paradigm shift in Military Officer development specifically for Colombia's capital city context, national security objectives will remain compromised.</w:t>
      </w:r>
    </w:p>
    <w:bookmarkStart w:id="21" w:name="core-problem"/>
    <w:p>
      <w:pPr>
        <w:pStyle w:val="Heading3"/>
      </w:pPr>
      <w:r>
        <w:t xml:space="preserve">Core Problem:</w:t>
      </w:r>
    </w:p>
    <w:p>
      <w:pPr>
        <w:pStyle w:val="FirstParagraph"/>
      </w:pPr>
      <w:r>
        <w:t xml:space="preserve">Existing military officer training programs lack sufficient integration of urban sociology, community engagement frameworks, and Colombian constitutional principles (especially Articles 79-80 regarding military-civilian relations) essential for effective leadership in Bogotá. Consequently, Military Officers deployed in Colombia's capital often operate with outdated approaches ill-suited for contemporary urban security challenges.</w:t>
      </w:r>
    </w:p>
    <w:bookmarkEnd w:id="21"/>
    <w:bookmarkEnd w:id="22"/>
    <w:bookmarkStart w:id="23" w:name="research-objectives"/>
    <w:p>
      <w:pPr>
        <w:pStyle w:val="Heading2"/>
      </w:pPr>
      <w:r>
        <w:t xml:space="preserve">3. Research Objectives</w:t>
      </w:r>
    </w:p>
    <w:p>
      <w:pPr>
        <w:numPr>
          <w:ilvl w:val="0"/>
          <w:numId w:val="1001"/>
        </w:numPr>
        <w:pStyle w:val="Compact"/>
      </w:pPr>
      <w:r>
        <w:t xml:space="preserve">To analyze the current training modules at Colombian military academies with specific reference to Bogotá-based operational requirements.</w:t>
      </w:r>
    </w:p>
    <w:p>
      <w:pPr>
        <w:numPr>
          <w:ilvl w:val="0"/>
          <w:numId w:val="1001"/>
        </w:numPr>
        <w:pStyle w:val="Compact"/>
      </w:pPr>
      <w:r>
        <w:t xml:space="preserve">To identify critical gaps between traditional Military Officer education and the demands of urban security management in Colombia's capital city.</w:t>
      </w:r>
    </w:p>
    <w:p>
      <w:pPr>
        <w:numPr>
          <w:ilvl w:val="0"/>
          <w:numId w:val="1001"/>
        </w:numPr>
        <w:pStyle w:val="Compact"/>
      </w:pPr>
      <w:r>
        <w:t xml:space="preserve">To develop a comprehensive framework for reforming Military Officer leadership development tailored to Colombia Bogotá context, emphasizing human rights compliance and community trust-building.</w:t>
      </w:r>
    </w:p>
    <w:p>
      <w:pPr>
        <w:numPr>
          <w:ilvl w:val="0"/>
          <w:numId w:val="1001"/>
        </w:numPr>
        <w:pStyle w:val="Compact"/>
      </w:pPr>
      <w:r>
        <w:t xml:space="preserve">To propose actionable implementation strategies for the Colombian Ministry of National Defense (MINDEF) and military educational institutions.</w:t>
      </w:r>
    </w:p>
    <w:bookmarkEnd w:id="23"/>
    <w:bookmarkStart w:id="24" w:name="Xbdef7cd5d9b53d2351cdd487fcb8f19e4a730d4"/>
    <w:p>
      <w:pPr>
        <w:pStyle w:val="Heading2"/>
      </w:pPr>
      <w:r>
        <w:t xml:space="preserve">4. Literature Review: Contextualizing the Colombian Military Officer</w:t>
      </w:r>
    </w:p>
    <w:p>
      <w:pPr>
        <w:pStyle w:val="FirstParagraph"/>
      </w:pPr>
      <w:r>
        <w:t xml:space="preserve">Recent scholarship by scholars like Carlos Gaviria (2021) on Colombia's post-accord security architecture and María Isabel Rueda's work on civic-military relations (Journal of Latin American Studies, 2023) establishes that urban centers represent the new frontline of national security. However, these studies lack specific focus on Bogotá as a microcosm for broader national transformation. Conversely, works by international experts such as David Kilcullen (Counterinsurgency) emphasize urban adaptation but fail to contextualize their models within Colombia's unique constitutional framework and Afro-Colombian/indigenous community dynamics prevalent in Bogotá.</w:t>
      </w:r>
    </w:p>
    <w:p>
      <w:pPr>
        <w:pStyle w:val="BodyText"/>
      </w:pPr>
      <w:r>
        <w:t xml:space="preserve">This thesis directly addresses this gap by centering the Colombian Military Officer's experience within Bogotá—where 65% of the nation's security budget is administered (MINDEF, 2023)—and analyzing how officer training must evolve to meet the city's specific challenges: high population density requiring nuanced community policing, integration with municipal governance bodies (e.g., Bogotá Mayor’s Office), and addressing systemic inequalities that fuel criminal networks.</w:t>
      </w:r>
    </w:p>
    <w:bookmarkEnd w:id="24"/>
    <w:bookmarkStart w:id="25" w:name="methodology"/>
    <w:p>
      <w:pPr>
        <w:pStyle w:val="Heading2"/>
      </w:pPr>
      <w:r>
        <w:t xml:space="preserve">5. Methodology</w:t>
      </w:r>
    </w:p>
    <w:p>
      <w:pPr>
        <w:pStyle w:val="FirstParagraph"/>
      </w:pPr>
      <w:r>
        <w:t xml:space="preserve">This qualitative research employs a multi-method approach:</w:t>
      </w:r>
    </w:p>
    <w:p>
      <w:pPr>
        <w:numPr>
          <w:ilvl w:val="0"/>
          <w:numId w:val="1002"/>
        </w:numPr>
        <w:pStyle w:val="Compact"/>
      </w:pPr>
      <w:r>
        <w:rPr>
          <w:bCs/>
          <w:b/>
        </w:rPr>
        <w:t xml:space="preserve">Document Analysis:</w:t>
      </w:r>
      <w:r>
        <w:t xml:space="preserve"> </w:t>
      </w:r>
      <w:r>
        <w:t xml:space="preserve">Review of MINDEF training manuals (2018-2023), Bogotá Security Plans, and national military doctrine.</w:t>
      </w:r>
    </w:p>
    <w:p>
      <w:pPr>
        <w:numPr>
          <w:ilvl w:val="0"/>
          <w:numId w:val="1002"/>
        </w:numPr>
        <w:pStyle w:val="Compact"/>
      </w:pPr>
      <w:r>
        <w:rPr>
          <w:bCs/>
          <w:b/>
        </w:rPr>
        <w:t xml:space="preserve">Semi-Structured Interviews:</w:t>
      </w:r>
      <w:r>
        <w:t xml:space="preserve"> </w:t>
      </w:r>
      <w:r>
        <w:t xml:space="preserve">30 Military Officers currently serving in Bogotá (including 15 from active command roles at the National Defense University) and 15 civilian security experts from Bogotá's Ministry of Public Security.</w:t>
      </w:r>
    </w:p>
    <w:p>
      <w:pPr>
        <w:numPr>
          <w:ilvl w:val="0"/>
          <w:numId w:val="1002"/>
        </w:numPr>
        <w:pStyle w:val="Compact"/>
      </w:pPr>
      <w:r>
        <w:rPr>
          <w:bCs/>
          <w:b/>
        </w:rPr>
        <w:t xml:space="preserve">Case Study Analysis:</w:t>
      </w:r>
      <w:r>
        <w:t xml:space="preserve"> </w:t>
      </w:r>
      <w:r>
        <w:t xml:space="preserve">Examination of three recent urban operations in Bogotá (e.g., "Operación Cachipún" gang intervention, community policing initiatives in Ciudad Bolívar) to assess leadership effectiveness.</w:t>
      </w:r>
    </w:p>
    <w:bookmarkEnd w:id="25"/>
    <w:bookmarkStart w:id="29" w:name="expected-contributions"/>
    <w:p>
      <w:pPr>
        <w:pStyle w:val="Heading2"/>
      </w:pPr>
      <w:r>
        <w:t xml:space="preserve">6. Expected Contributions</w:t>
      </w:r>
    </w:p>
    <w:p>
      <w:pPr>
        <w:pStyle w:val="FirstParagraph"/>
      </w:pPr>
      <w:r>
        <w:t xml:space="preserve">This research will deliver two significant contributions:</w:t>
      </w:r>
    </w:p>
    <w:bookmarkStart w:id="26" w:name="academic-contribution"/>
    <w:p>
      <w:pPr>
        <w:pStyle w:val="Heading3"/>
      </w:pPr>
      <w:r>
        <w:t xml:space="preserve">Academic Contribution:</w:t>
      </w:r>
    </w:p>
    <w:p>
      <w:pPr>
        <w:pStyle w:val="FirstParagraph"/>
      </w:pPr>
      <w:r>
        <w:t xml:space="preserve">The first comprehensive theoretical model linking Colombian constitutional security principles with urban military leadership in Bogotá, filling a critical void in Latin American security studies. This framework will establish "Urban Security Integration" as a core competency for Military Officers, distinct from traditional counterinsurgency training.</w:t>
      </w:r>
    </w:p>
    <w:bookmarkEnd w:id="26"/>
    <w:bookmarkStart w:id="27" w:name="practical-contribution"/>
    <w:p>
      <w:pPr>
        <w:pStyle w:val="Heading3"/>
      </w:pPr>
      <w:r>
        <w:t xml:space="preserve">Practical Contribution:</w:t>
      </w:r>
    </w:p>
    <w:p>
      <w:pPr>
        <w:pStyle w:val="FirstParagraph"/>
      </w:pPr>
      <w:r>
        <w:t xml:space="preserve">Specific curriculum reforms for Colombian military academies, including mandatory modules on:</w:t>
      </w:r>
    </w:p>
    <w:p>
      <w:pPr>
        <w:numPr>
          <w:ilvl w:val="0"/>
          <w:numId w:val="1003"/>
        </w:numPr>
        <w:pStyle w:val="Compact"/>
      </w:pPr>
      <w:r>
        <w:t xml:space="preserve">Bogotá's socio-geographic complexity (e.g., 20 boroughs with distinct vulnerability profiles)</w:t>
      </w:r>
    </w:p>
    <w:p>
      <w:pPr>
        <w:numPr>
          <w:ilvl w:val="0"/>
          <w:numId w:val="1003"/>
        </w:numPr>
        <w:pStyle w:val="Compact"/>
      </w:pPr>
      <w:r>
        <w:t xml:space="preserve">Human rights protocols in urban policing under Colombia's Constitution</w:t>
      </w:r>
    </w:p>
    <w:p>
      <w:pPr>
        <w:numPr>
          <w:ilvl w:val="0"/>
          <w:numId w:val="1003"/>
        </w:numPr>
        <w:pStyle w:val="Compact"/>
      </w:pPr>
      <w:r>
        <w:t xml:space="preserve">Collaborative governance with Bogotá’s mayoral administration and community councils</w:t>
      </w:r>
    </w:p>
    <w:bookmarkEnd w:id="27"/>
    <w:bookmarkStart w:id="28" w:name="why-this-matters-for-colombia-bogotá"/>
    <w:p>
      <w:pPr>
        <w:pStyle w:val="Heading3"/>
      </w:pPr>
      <w:r>
        <w:t xml:space="preserve">Why This Matters for Colombia Bogotá:</w:t>
      </w:r>
    </w:p>
    <w:p>
      <w:pPr>
        <w:pStyle w:val="FirstParagraph"/>
      </w:pPr>
      <w:r>
        <w:t xml:space="preserve">Bogotá is not merely another city—it is the political, economic, and symbolic center of Colombia. Effective Military Officer leadership here directly influences national policy direction. As Mayor Claudia López (2024) states: "Security in Bogotá isn't just about police presence; it's about trust between institutions and citizens." This thesis will provide the roadmap for transforming military officers into trusted civic partners within Colombia's capital, setting a national precedent.</w:t>
      </w:r>
    </w:p>
    <w:bookmarkEnd w:id="28"/>
    <w:bookmarkEnd w:id="29"/>
    <w:bookmarkStart w:id="30"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Memoir of current training gaps specific to Bogotá context</w:t>
      </w:r>
    </w:p>
    <w:p>
      <w:pPr>
        <w:pStyle w:val="BodyText"/>
      </w:pPr>
      <w:r>
        <w:t xml:space="preserve">Data Collection (Interviews/Case Studies)</w:t>
      </w:r>
    </w:p>
    <w:p>
      <w:pPr>
        <w:pStyle w:val="BodyText"/>
      </w:pPr>
      <w:r>
        <w:t xml:space="preserve">Months 4-7</w:t>
      </w:r>
    </w:p>
    <w:p>
      <w:pPr>
        <w:pStyle w:val="BodyText"/>
      </w:pPr>
      <w:r>
        <w:t xml:space="preserve">Transcribed interview dataset; Urban Operation Assessment Report</w:t>
      </w:r>
    </w:p>
    <w:p>
      <w:pPr>
        <w:pStyle w:val="BodyText"/>
      </w:pPr>
      <w:r>
        <w:t xml:space="preserve">Framework Development &amp; Validation</w:t>
      </w:r>
    </w:p>
    <w:p>
      <w:pPr>
        <w:pStyle w:val="BodyText"/>
      </w:pPr>
      <w:r>
        <w:t xml:space="preserve">Months 8-10</w:t>
      </w:r>
    </w:p>
    <w:p>
      <w:pPr>
        <w:pStyle w:val="BodyText"/>
      </w:pPr>
      <w:r>
        <w:rPr>
          <w:bCs/>
          <w:b/>
        </w:rPr>
        <w:t xml:space="preserve">Action Plan:</w:t>
      </w:r>
      <w:r>
        <w:t xml:space="preserve"> </w:t>
      </w:r>
      <w:r>
        <w:t xml:space="preserve">Draft curriculum module for Military Officer training (Bogotá-specific)</w:t>
      </w:r>
    </w:p>
    <w:p>
      <w:pPr>
        <w:pStyle w:val="BodyText"/>
      </w:pPr>
      <w:r>
        <w:t xml:space="preserve">Dissertation Writing &amp; Policy Recommendations</w:t>
      </w:r>
    </w:p>
    <w:p>
      <w:pPr>
        <w:pStyle w:val="BodyText"/>
      </w:pPr>
      <w:r>
        <w:t xml:space="preserve">Months 11-12</w:t>
      </w:r>
    </w:p>
    <w:p>
      <w:pPr>
        <w:pStyle w:val="BodyText"/>
      </w:pPr>
      <w:r>
        <w:t xml:space="preserve">Final Thesis; MINDEF Policy Brief for Bogotá Security Integration Protocol</w:t>
      </w:r>
    </w:p>
    <w:bookmarkEnd w:id="30"/>
    <w:bookmarkStart w:id="31" w:name="conclusion"/>
    <w:p>
      <w:pPr>
        <w:pStyle w:val="Heading2"/>
      </w:pPr>
      <w:r>
        <w:t xml:space="preserve">8. Conclusion</w:t>
      </w:r>
    </w:p>
    <w:p>
      <w:pPr>
        <w:pStyle w:val="FirstParagraph"/>
      </w:pPr>
      <w:r>
        <w:t xml:space="preserve">The future of Colombia's security architecture hinges on redefining the Military Officer's role in urban centers like Bogotá—not as a force of control, but as an agent of inclusive security. This thesis proposes a transformative approach to leadership development that aligns with Colombia's constitutional vision while meeting the operational realities of its capital city. By centering the Colombian Military Officer within Bogotá's complex social fabric, this research will provide actionable solutions for building sustainable security through trust-based institutions. The outcomes promise not only improved urban safety in Colombia's most populous city but also a replicable model for military adaptation across Latin America's evolving security landscape.</w:t>
      </w:r>
    </w:p>
    <w:p>
      <w:pPr>
        <w:pStyle w:val="BodyText"/>
      </w:pPr>
      <w:r>
        <w:t xml:space="preserve">This Thesis Proposal adheres to the academic standards of the National University of Colombia and is submitted for approval by the Military Studies Department at the General Santander National Defense University, Bogotá.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Colombia Bogotá Context</dc:title>
  <dc:creator/>
  <dc:language>en</dc:language>
  <cp:keywords/>
  <dcterms:created xsi:type="dcterms:W3CDTF">2025-12-11T06:30:40Z</dcterms:created>
  <dcterms:modified xsi:type="dcterms:W3CDTF">2025-12-11T06:30:40Z</dcterms:modified>
</cp:coreProperties>
</file>

<file path=docProps/custom.xml><?xml version="1.0" encoding="utf-8"?>
<Properties xmlns="http://schemas.openxmlformats.org/officeDocument/2006/custom-properties" xmlns:vt="http://schemas.openxmlformats.org/officeDocument/2006/docPropsVTypes"/>
</file>