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Security</w:t>
      </w:r>
      <w:r>
        <w:t xml:space="preserve"> </w:t>
      </w:r>
      <w:r>
        <w:t xml:space="preserve">and</w:t>
      </w:r>
      <w:r>
        <w:t xml:space="preserve"> </w:t>
      </w:r>
      <w:r>
        <w:t xml:space="preserve">Disaster</w:t>
      </w:r>
      <w:r>
        <w:t xml:space="preserve"> </w:t>
      </w:r>
      <w:r>
        <w:t xml:space="preserve">Response</w:t>
      </w:r>
      <w:r>
        <w:t xml:space="preserve"> </w:t>
      </w:r>
      <w:r>
        <w:t xml:space="preserve">Capabilities</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Mumbai</w:t>
      </w:r>
    </w:p>
    <w:bookmarkStart w:id="27" w:name="X2ea5a8b67b687c28fc53a67e8617dd7c5d3bc8b"/>
    <w:p>
      <w:pPr>
        <w:pStyle w:val="Heading1"/>
      </w:pPr>
      <w:r>
        <w:t xml:space="preserve">Thesis Proposal: Enhancing Urban Security and Disaster Response Capabilities of Military Officers in Mumbai</w:t>
      </w:r>
    </w:p>
    <w:bookmarkStart w:id="20" w:name="introduction"/>
    <w:p>
      <w:pPr>
        <w:pStyle w:val="Heading2"/>
      </w:pPr>
      <w:r>
        <w:t xml:space="preserve">Introduction</w:t>
      </w:r>
    </w:p>
    <w:p>
      <w:pPr>
        <w:pStyle w:val="FirstParagraph"/>
      </w:pPr>
      <w:r>
        <w:t xml:space="preserve">The strategic significance of Mumbai as India's financial capital, primary maritime gateway, and densely populated metropolitan hub necessitates a sophisticated approach to urban security. As the epicenter of economic activity accounting for 5% of India's GDP and hosting critical infrastructure including the Indian Navy's INS Angre naval base, Mumbai faces unique challenges from natural disasters, terrorism threats, and complex urban emergencies. This thesis addresses a critical gap in military preparedness: the specialized training and operational frameworks required for</w:t>
      </w:r>
      <w:r>
        <w:t xml:space="preserve"> </w:t>
      </w:r>
      <w:r>
        <w:rPr>
          <w:bCs/>
          <w:b/>
        </w:rPr>
        <w:t xml:space="preserve">military officers</w:t>
      </w:r>
      <w:r>
        <w:t xml:space="preserve"> </w:t>
      </w:r>
      <w:r>
        <w:t xml:space="preserve">deployed in metropolitan environments like Mumbai. While India's armed forces excel in conventional warfare scenarios, their capacity to seamlessly integrate with civilian emergency services during urban crises remains underdeveloped. This research proposes a strategic framework to elevate the capabilities of</w:t>
      </w:r>
      <w:r>
        <w:t xml:space="preserve"> </w:t>
      </w:r>
      <w:r>
        <w:rPr>
          <w:bCs/>
          <w:b/>
        </w:rPr>
        <w:t xml:space="preserve">military officers</w:t>
      </w:r>
      <w:r>
        <w:t xml:space="preserve"> </w:t>
      </w:r>
      <w:r>
        <w:t xml:space="preserve">operating within India's most complex city, directly contributing to national security resilience.</w:t>
      </w:r>
    </w:p>
    <w:bookmarkEnd w:id="20"/>
    <w:bookmarkStart w:id="21" w:name="problem-statement"/>
    <w:p>
      <w:pPr>
        <w:pStyle w:val="Heading2"/>
      </w:pPr>
      <w:r>
        <w:t xml:space="preserve">Problem Statement</w:t>
      </w:r>
    </w:p>
    <w:p>
      <w:pPr>
        <w:pStyle w:val="FirstParagraph"/>
      </w:pPr>
      <w:r>
        <w:t xml:space="preserve">Mumbai's vulnerability is exemplified by events like the 2008 terrorist attacks (Operation Black Tornado) and the 2021 monsoon floods, which exposed systemic gaps in inter-agency coordination. Military officers assigned to Mumbai-based units often lack context-specific training for urban terrain, cultural nuances of a cosmopolitan metropolis, and protocols for civilian-military collaboration during non-combat emergencies. Current military doctrine prioritizes border security over urban disaster response, creating a mismatch with Mumbai's realities. Without tailored frameworks,</w:t>
      </w:r>
      <w:r>
        <w:t xml:space="preserve"> </w:t>
      </w:r>
      <w:r>
        <w:rPr>
          <w:bCs/>
          <w:b/>
        </w:rPr>
        <w:t xml:space="preserve">military officers</w:t>
      </w:r>
      <w:r>
        <w:t xml:space="preserve"> </w:t>
      </w:r>
      <w:r>
        <w:t xml:space="preserve">risk inefficiencies during crises—such as when the Indian Army deployed to assist flood victims in 2021—to the detriment of rapid life-saving interventions. This thesis directly confronts this operational deficit within the Mumbai context.</w:t>
      </w:r>
    </w:p>
    <w:bookmarkEnd w:id="21"/>
    <w:bookmarkStart w:id="22" w:name="literature-review-key-gaps"/>
    <w:p>
      <w:pPr>
        <w:pStyle w:val="Heading2"/>
      </w:pPr>
      <w:r>
        <w:t xml:space="preserve">Literature Review (Key Gaps)</w:t>
      </w:r>
    </w:p>
    <w:p>
      <w:pPr>
        <w:pStyle w:val="FirstParagraph"/>
      </w:pPr>
      <w:r>
        <w:t xml:space="preserve">Existing scholarship on military urban operations predominantly focuses on conflict zones (e.g., studies from Iraq/Afghanistan), overlooking India's domestic metropolitan challenges. Indian defense journals like</w:t>
      </w:r>
      <w:r>
        <w:t xml:space="preserve"> </w:t>
      </w:r>
      <w:r>
        <w:rPr>
          <w:iCs/>
          <w:i/>
        </w:rPr>
        <w:t xml:space="preserve">Defence and Security Analysis</w:t>
      </w:r>
      <w:r>
        <w:t xml:space="preserve"> </w:t>
      </w:r>
      <w:r>
        <w:t xml:space="preserve">emphasize border security but neglect Mumbai's role as a "soft target" requiring specialized response. Academic works by Sharma (2020) on disaster management identify military-civilian coordination failures in urban India, yet propose no actionable framework for</w:t>
      </w:r>
      <w:r>
        <w:t xml:space="preserve"> </w:t>
      </w:r>
      <w:r>
        <w:rPr>
          <w:bCs/>
          <w:b/>
        </w:rPr>
        <w:t xml:space="preserve">military officers</w:t>
      </w:r>
      <w:r>
        <w:t xml:space="preserve">. International models (e.g., Japan's Self-Defense Forces' urban rescue protocols) are not directly adaptable to Mumbai's socio-economic fabric. Crucially, no research integrates Mumbai's unique geography (coastal city with 12 million inhabitants), multi-agency emergency systems (Mumbai Police, Fire Services, Disaster Management Authority), and the Indian military’s operational constraints into a cohesive training paradigm.</w:t>
      </w:r>
    </w:p>
    <w:bookmarkEnd w:id="22"/>
    <w:bookmarkStart w:id="23" w:name="research-objectives"/>
    <w:p>
      <w:pPr>
        <w:pStyle w:val="Heading2"/>
      </w:pPr>
      <w:r>
        <w:t xml:space="preserve">Research Objectives</w:t>
      </w:r>
    </w:p>
    <w:p>
      <w:pPr>
        <w:pStyle w:val="FirstParagraph"/>
      </w:pPr>
      <w:r>
        <w:t xml:space="preserve">To analyze the current capabilities of Indian military officers in Mumbai-based disaster response through field assessments at key locations (INS Angre, Navi Mumbai Civil Defense Hub, and Central Railway Disaster Response Center).</w:t>
      </w:r>
    </w:p>
    <w:p>
      <w:pPr>
        <w:pStyle w:val="BodyText"/>
      </w:pPr>
      <w:r>
        <w:t xml:space="preserve">To identify critical skill gaps in urban terrain navigation, cultural sensitivity training, and coordination with municipal emergency services among deployed</w:t>
      </w:r>
      <w:r>
        <w:t xml:space="preserve"> </w:t>
      </w:r>
      <w:r>
        <w:rPr>
          <w:bCs/>
          <w:b/>
        </w:rPr>
        <w:t xml:space="preserve">military officers</w:t>
      </w:r>
      <w:r>
        <w:t xml:space="preserve">.</w:t>
      </w:r>
    </w:p>
    <w:p>
      <w:pPr>
        <w:pStyle w:val="BodyText"/>
      </w:pPr>
      <w:r>
        <w:t xml:space="preserve">To develop a context-specific curriculum for military officer training modules focused on Mumbai's urban challenges, incorporating lessons from global models adapted to Indian socio-political realities.</w:t>
      </w:r>
    </w:p>
    <w:p>
      <w:pPr>
        <w:numPr>
          <w:ilvl w:val="0"/>
          <w:numId w:val="1001"/>
        </w:numPr>
        <w:pStyle w:val="Compact"/>
      </w:pPr>
      <w:r>
        <w:t xml:space="preserve">Urban navigation: Mapping flood-prone zones, slum rehabilitation corridors, and critical infrastructure networks.</w:t>
      </w:r>
    </w:p>
    <w:p>
      <w:pPr>
        <w:numPr>
          <w:ilvl w:val="0"/>
          <w:numId w:val="1001"/>
        </w:numPr>
        <w:pStyle w:val="Compact"/>
      </w:pPr>
      <w:r>
        <w:t xml:space="preserve">Crisis communication: Language protocols for multilingual populations (Marathi, Hindi, English) during emergencies.</w:t>
      </w:r>
    </w:p>
    <w:p>
      <w:pPr>
        <w:numPr>
          <w:ilvl w:val="0"/>
          <w:numId w:val="1001"/>
        </w:numPr>
        <w:pStyle w:val="Compact"/>
      </w:pPr>
      <w:r>
        <w:t xml:space="preserve">Inter-agency protocols: Standardized procedures for joint operations with Mumbai Police and Municipal Corporation.</w:t>
      </w:r>
    </w:p>
    <w:bookmarkEnd w:id="23"/>
    <w:bookmarkStart w:id="24" w:name="methodology"/>
    <w:p>
      <w:pPr>
        <w:pStyle w:val="Heading2"/>
      </w:pPr>
      <w:r>
        <w:t xml:space="preserve">Methodology</w:t>
      </w:r>
    </w:p>
    <w:p>
      <w:pPr>
        <w:pStyle w:val="FirstParagraph"/>
      </w:pPr>
      <w:r>
        <w:t xml:space="preserve">This mixed-methods study will employ three phases over 18 months:</w:t>
      </w:r>
    </w:p>
    <w:p>
      <w:pPr>
        <w:numPr>
          <w:ilvl w:val="0"/>
          <w:numId w:val="1002"/>
        </w:numPr>
        <w:pStyle w:val="Compact"/>
      </w:pPr>
      <w:r>
        <w:rPr>
          <w:bCs/>
          <w:b/>
        </w:rPr>
        <w:t xml:space="preserve">Phase 1 (4 months):</w:t>
      </w:r>
      <w:r>
        <w:t xml:space="preserve"> </w:t>
      </w:r>
      <w:r>
        <w:t xml:space="preserve">Qualitative analysis of 50+ incident reports from Mumbai's Disaster Management Authority (2019-2023), focusing on military-civilian interaction failures during floods and terror events. Structured interviews with 30 Mumbai-based military officers (including those from the Army’s Western Command and Navy’s Mumbai Naval Area) will identify training deficiencies.</w:t>
      </w:r>
    </w:p>
    <w:p>
      <w:pPr>
        <w:numPr>
          <w:ilvl w:val="0"/>
          <w:numId w:val="1002"/>
        </w:numPr>
        <w:pStyle w:val="Compact"/>
      </w:pPr>
      <w:r>
        <w:rPr>
          <w:bCs/>
          <w:b/>
        </w:rPr>
        <w:t xml:space="preserve">Phase 2 (6 months):</w:t>
      </w:r>
      <w:r>
        <w:t xml:space="preserve"> </w:t>
      </w:r>
      <w:r>
        <w:t xml:space="preserve">Action research at Mumbai's National Disaster Response Force (NDRF) center. Collaborative workshops with 15+ military officers and civilian emergency managers will co-design response protocols using scenario-based simulations of Mumbai-specific crises (e.g., coastal flooding during monsoons, high-rise building collapses).</w:t>
      </w:r>
    </w:p>
    <w:p>
      <w:pPr>
        <w:numPr>
          <w:ilvl w:val="0"/>
          <w:numId w:val="1002"/>
        </w:numPr>
        <w:pStyle w:val="Compact"/>
      </w:pPr>
      <w:r>
        <w:rPr>
          <w:bCs/>
          <w:b/>
        </w:rPr>
        <w:t xml:space="preserve">Phase 3 (8 months):</w:t>
      </w:r>
      <w:r>
        <w:t xml:space="preserve"> </w:t>
      </w:r>
      <w:r>
        <w:t xml:space="preserve">Pilot implementation of the proposed training framework with 50 officers from the Indian Military Academy's Mumbai Command Course. Pre- and post-intervention assessments will measure improvements in response times, coordination scores, and contextual decision-making through controlled disaster simulations.</w:t>
      </w:r>
    </w:p>
    <w:bookmarkEnd w:id="24"/>
    <w:bookmarkStart w:id="25" w:name="expected-outcomes-significance"/>
    <w:p>
      <w:pPr>
        <w:pStyle w:val="Heading2"/>
      </w:pPr>
      <w:r>
        <w:t xml:space="preserve">Expected Outcomes &amp; Significance</w:t>
      </w:r>
    </w:p>
    <w:p>
      <w:pPr>
        <w:pStyle w:val="FirstParagraph"/>
      </w:pPr>
      <w:r>
        <w:t xml:space="preserve">This thesis will deliver:</w:t>
      </w:r>
    </w:p>
    <w:p>
      <w:pPr>
        <w:numPr>
          <w:ilvl w:val="0"/>
          <w:numId w:val="1003"/>
        </w:numPr>
        <w:pStyle w:val="Compact"/>
      </w:pPr>
      <w:r>
        <w:t xml:space="preserve">A validated 12-week curriculum for military officers operating in Mumbai, featuring digital terrain maps of the city's high-risk zones and cultural competency modules.</w:t>
      </w:r>
    </w:p>
    <w:p>
      <w:pPr>
        <w:numPr>
          <w:ilvl w:val="0"/>
          <w:numId w:val="1003"/>
        </w:numPr>
        <w:pStyle w:val="Compact"/>
      </w:pPr>
      <w:r>
        <w:t xml:space="preserve">Standardized Joint Operational Protocols (JOPs) for military-civilian coordination during disasters, endorsed by Mumbai Police Commissioner’s office and Maharashtra State Disaster Management Authority.</w:t>
      </w:r>
    </w:p>
    <w:p>
      <w:pPr>
        <w:numPr>
          <w:ilvl w:val="0"/>
          <w:numId w:val="1003"/>
        </w:numPr>
        <w:pStyle w:val="Compact"/>
      </w:pPr>
      <w:r>
        <w:t xml:space="preserve">A framework for integrating military officers into Mumbai's Emergency Operations Center (EOC), ensuring seamless command flow during crises without disrupting civil governance.</w:t>
      </w:r>
    </w:p>
    <w:p>
      <w:pPr>
        <w:pStyle w:val="FirstParagraph"/>
      </w:pPr>
      <w:r>
        <w:t xml:space="preserve">The significance extends beyond academia. For India, this work directly supports the National Disaster Management Authority's 2025 urban resilience goals and strengthens national security by transforming</w:t>
      </w:r>
      <w:r>
        <w:t xml:space="preserve"> </w:t>
      </w:r>
      <w:r>
        <w:rPr>
          <w:bCs/>
          <w:b/>
        </w:rPr>
        <w:t xml:space="preserve">military officers</w:t>
      </w:r>
      <w:r>
        <w:t xml:space="preserve"> </w:t>
      </w:r>
      <w:r>
        <w:t xml:space="preserve">from reactive responders into proactive urban security assets. For Mumbai specifically, it addresses the city's unique vulnerability: as a megacity where 75% of infrastructure is over 40 years old (according to BMC data), enhanced military-civilian synergy could reduce disaster response times by an estimated 30%, potentially saving hundreds of lives annually.</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Field Assessment</w:t>
      </w:r>
    </w:p>
    <w:p>
      <w:pPr>
        <w:pStyle w:val="BodyText"/>
      </w:pPr>
      <w:r>
        <w:t xml:space="preserve">1-4</w:t>
      </w:r>
    </w:p>
    <w:p>
      <w:pPr>
        <w:pStyle w:val="BodyText"/>
      </w:pPr>
      <w:r>
        <w:t xml:space="preserve">Critical gap analysis report; 30 officer interviews completed</w:t>
      </w:r>
    </w:p>
    <w:p>
      <w:pPr>
        <w:pStyle w:val="BodyText"/>
      </w:pPr>
      <w:r>
        <w:t xml:space="preserve">Protocol Development Workshop</w:t>
      </w:r>
    </w:p>
    <w:p>
      <w:pPr>
        <w:pStyle w:val="BodyText"/>
      </w:pPr>
      <w:r>
        <w:t xml:space="preserve">5-10</w:t>
      </w:r>
    </w:p>
    <w:p>
      <w:pPr>
        <w:pStyle w:val="BodyText"/>
      </w:pPr>
      <w:r>
        <w:t xml:space="preserve">Draft JOPs document; Mumbai EOC pilot framework</w:t>
      </w:r>
    </w:p>
    <w:p>
      <w:pPr>
        <w:pStyle w:val="BodyText"/>
      </w:pPr>
      <w:r>
        <w:t xml:space="preserve">Pilot Training &amp; Evaluation</w:t>
      </w:r>
    </w:p>
    <w:p>
      <w:pPr>
        <w:pStyle w:val="BodyText"/>
      </w:pPr>
      <w:r>
        <w:t xml:space="preserve">11-18</w:t>
      </w:r>
    </w:p>
    <w:p>
      <w:pPr>
        <w:pStyle w:val="BodyText"/>
      </w:pPr>
      <w:r>
        <w:rPr>
          <w:iCs/>
          <w:i/>
        </w:rPr>
        <w:t xml:space="preserve">This thesis proposal directly addresses India's security imperatives in Mumbai, positioning military officers as indispensable partners in safeguarding the nation's economic nerve center. By anchoring research within Mumbai's unique urban ecosystem—from its historic port districts to modern financial towers—this study transcends generic military doctrine to deliver actionable solutions for a city that embodies both India’s global aspirations and its most complex security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Security and Disaster Response Capabilities of Military Officers in Mumbai</dc:title>
  <dc:creator/>
  <dc:language>en</dc:language>
  <cp:keywords/>
  <dcterms:created xsi:type="dcterms:W3CDTF">2025-12-11T17:25:23Z</dcterms:created>
  <dcterms:modified xsi:type="dcterms:W3CDTF">2025-12-11T17:25:23Z</dcterms:modified>
</cp:coreProperties>
</file>

<file path=docProps/custom.xml><?xml version="1.0" encoding="utf-8"?>
<Properties xmlns="http://schemas.openxmlformats.org/officeDocument/2006/custom-properties" xmlns:vt="http://schemas.openxmlformats.org/officeDocument/2006/docPropsVTypes"/>
</file>