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Contemporary</w:t>
      </w:r>
      <w:r>
        <w:t xml:space="preserve"> </w:t>
      </w:r>
      <w:r>
        <w:t xml:space="preserve">Japan</w:t>
      </w:r>
      <w:r>
        <w:t xml:space="preserve"> </w:t>
      </w:r>
      <w:r>
        <w:t xml:space="preserve">Kyoto</w:t>
      </w:r>
      <w:r>
        <w:t xml:space="preserve"> </w:t>
      </w:r>
      <w:r>
        <w:t xml:space="preserve">Context</w:t>
      </w:r>
    </w:p>
    <w:bookmarkStart w:id="28" w:name="X864fa388f70e5d531bab014f79e0babb582f04b"/>
    <w:p>
      <w:pPr>
        <w:pStyle w:val="Heading1"/>
      </w:pPr>
      <w:r>
        <w:t xml:space="preserve">Thesis Proposal: The Evolving Role of Military Officers within Japan's Self-Defense Framework: A Kyoto-Based Sociocultural Analysis</w:t>
      </w:r>
    </w:p>
    <w:bookmarkStart w:id="20" w:name="introduction"/>
    <w:p>
      <w:pPr>
        <w:pStyle w:val="Heading2"/>
      </w:pPr>
      <w:r>
        <w:t xml:space="preserve">1. Introduction</w:t>
      </w:r>
    </w:p>
    <w:p>
      <w:pPr>
        <w:pStyle w:val="FirstParagraph"/>
      </w:pPr>
      <w:r>
        <w:t xml:space="preserve">This thesis proposal examines the professional identity, societal perception, and operational challenges faced by military officers serving in Japan's Self-Defense Forces (SDF), with a specific focus on the cultural and historical context of Kyoto. Unlike traditional military structures in other nations, Japan's post-war constitutional framework (Article 9) prohibits offensive warfare while permitting a defensive force. Consequently, the role of the</w:t>
      </w:r>
      <w:r>
        <w:t xml:space="preserve"> </w:t>
      </w:r>
      <w:r>
        <w:rPr>
          <w:iCs/>
          <w:i/>
        </w:rPr>
        <w:t xml:space="preserve">military officer</w:t>
      </w:r>
      <w:r>
        <w:t xml:space="preserve"> </w:t>
      </w:r>
      <w:r>
        <w:t xml:space="preserve">in Japan represents a unique sociopolitical phenomenon that requires nuanced academic investigation. Kyoto, as Japan's ancient capital and cultural heartland with deep pacifist traditions, offers an unparalleled lens for studying how military officers navigate their duties within a society historically opposed to militarism. This research will analyze how</w:t>
      </w:r>
      <w:r>
        <w:t xml:space="preserve"> </w:t>
      </w:r>
      <w:r>
        <w:rPr>
          <w:iCs/>
          <w:i/>
        </w:rPr>
        <w:t xml:space="preserve">military officer</w:t>
      </w:r>
      <w:r>
        <w:t xml:space="preserve"> </w:t>
      </w:r>
      <w:r>
        <w:t xml:space="preserve">careers are shaped by Kyoto's distinct sociohistorical environment—where the presence of institutions like Doshisha University and Kyoto University intersects with SDF recruitment, training, and community engagement.</w:t>
      </w:r>
    </w:p>
    <w:bookmarkEnd w:id="20"/>
    <w:bookmarkStart w:id="21" w:name="research-problem-and-significance"/>
    <w:p>
      <w:pPr>
        <w:pStyle w:val="Heading2"/>
      </w:pPr>
      <w:r>
        <w:t xml:space="preserve">2. Research Problem and Significance</w:t>
      </w:r>
    </w:p>
    <w:p>
      <w:pPr>
        <w:pStyle w:val="FirstParagraph"/>
      </w:pPr>
      <w:r>
        <w:t xml:space="preserve">Despite Japan's recent military policy shifts (e.g., revised security legislation allowing collective self-defense), the social acceptance of military officers remains fragile. The disconnect between SDF personnel and Japanese society—particularly in cities like Kyoto where pacifist sentiment is culturally embedded—creates a critical gap in understanding how</w:t>
      </w:r>
      <w:r>
        <w:t xml:space="preserve"> </w:t>
      </w:r>
      <w:r>
        <w:rPr>
          <w:iCs/>
          <w:i/>
        </w:rPr>
        <w:t xml:space="preserve">military officer</w:t>
      </w:r>
      <w:r>
        <w:t xml:space="preserve"> </w:t>
      </w:r>
      <w:r>
        <w:t xml:space="preserve">identity forms within this tension. Current scholarship disproportionately focuses on Tokyo-based defense policy or historical military studies, neglecting regional sociocultural dynamics. This proposal addresses three interconnected gaps: (1) How Kyoto's cultural ethos shapes officer recruitment and public perception; (2) The daily operational challenges faced by officers stationed in a non-military city; and (3) The evolving role of</w:t>
      </w:r>
      <w:r>
        <w:t xml:space="preserve"> </w:t>
      </w:r>
      <w:r>
        <w:rPr>
          <w:iCs/>
          <w:i/>
        </w:rPr>
        <w:t xml:space="preserve">military officer</w:t>
      </w:r>
      <w:r>
        <w:t xml:space="preserve"> </w:t>
      </w:r>
      <w:r>
        <w:t xml:space="preserve">as a bridge between Japan's pacifist past and its emerging security posture. Solving these gaps is vital for national security policy development and SDF institutional resilience, especially as Japan strengthens alliances with the U.S. amid regional tensions.</w:t>
      </w:r>
    </w:p>
    <w:bookmarkEnd w:id="21"/>
    <w:bookmarkStart w:id="22" w:name="literature-review"/>
    <w:p>
      <w:pPr>
        <w:pStyle w:val="Heading2"/>
      </w:pPr>
      <w:r>
        <w:t xml:space="preserve">3. Literature Review</w:t>
      </w:r>
    </w:p>
    <w:p>
      <w:pPr>
        <w:pStyle w:val="FirstParagraph"/>
      </w:pPr>
      <w:r>
        <w:t xml:space="preserve">Existing literature on Japanese military affairs falls into three categories: constitutional studies (e.g., Katzenstein, 1978), SDF operational analyses (e.g., Bowers, 2015), and cultural critiques of militarism (e.g., Tanaka, 2003). However, no study examines</w:t>
      </w:r>
      <w:r>
        <w:t xml:space="preserve"> </w:t>
      </w:r>
      <w:r>
        <w:rPr>
          <w:iCs/>
          <w:i/>
        </w:rPr>
        <w:t xml:space="preserve">military officer</w:t>
      </w:r>
      <w:r>
        <w:t xml:space="preserve"> </w:t>
      </w:r>
      <w:r>
        <w:t xml:space="preserve">experiences through a localized lens in Kyoto. While Tanaka analyzes pre-war militarism in Kyōto’s imperial context (1993), contemporary SDF officers face different pressures. Recent works like Kawakami (2020) discuss SDF community relations but exclude Kyoto, focusing instead on Okinawa. This thesis builds on Kato’s (2018) study of youth recruitment in rural Japan by centering Kyoto—a city with elite universities that produce many SDF officers but also strong anti-militarist NGOs. The proposal integrates insights from Japanese sociology (e.g., Nishida, 2019) on "pacifist identity" with military science to examine how Kyoto’s UNESCO-listed sites and traditional crafts influence officer culture.</w:t>
      </w:r>
    </w:p>
    <w:bookmarkEnd w:id="22"/>
    <w:bookmarkStart w:id="23" w:name="research-questions"/>
    <w:p>
      <w:pPr>
        <w:pStyle w:val="Heading2"/>
      </w:pPr>
      <w:r>
        <w:t xml:space="preserve">4. Research Questions</w:t>
      </w:r>
    </w:p>
    <w:p>
      <w:pPr>
        <w:pStyle w:val="FirstParagraph"/>
      </w:pPr>
      <w:r>
        <w:t xml:space="preserve">The study will investigate:</w:t>
      </w:r>
    </w:p>
    <w:p>
      <w:pPr>
        <w:numPr>
          <w:ilvl w:val="0"/>
          <w:numId w:val="1001"/>
        </w:numPr>
        <w:pStyle w:val="Compact"/>
      </w:pPr>
      <w:r>
        <w:t xml:space="preserve">How do Kyoto-based military officers reconcile their professional duties with the city's historical pacifism, as embodied in its cultural institutions (e.g., Kinkaku-ji Temple, Gion district)?</w:t>
      </w:r>
    </w:p>
    <w:p>
      <w:pPr>
        <w:numPr>
          <w:ilvl w:val="0"/>
          <w:numId w:val="1001"/>
        </w:numPr>
        <w:pStyle w:val="Compact"/>
      </w:pPr>
      <w:r>
        <w:t xml:space="preserve">What are the primary societal barriers to public trust in SDF personnel within Kyoto compared to other Japanese cities?</w:t>
      </w:r>
    </w:p>
    <w:p>
      <w:pPr>
        <w:numPr>
          <w:ilvl w:val="0"/>
          <w:numId w:val="1001"/>
        </w:numPr>
        <w:pStyle w:val="Compact"/>
      </w:pPr>
      <w:r>
        <w:t xml:space="preserve">How do military training programs at Kyoto’s Defense Academy adapt to prepare officers for community engagement in a non-military urban environment?</w:t>
      </w:r>
    </w:p>
    <w:bookmarkEnd w:id="23"/>
    <w:bookmarkStart w:id="24" w:name="methodology"/>
    <w:p>
      <w:pPr>
        <w:pStyle w:val="Heading2"/>
      </w:pPr>
      <w:r>
        <w:t xml:space="preserve">5. Methodology</w:t>
      </w:r>
    </w:p>
    <w:p>
      <w:pPr>
        <w:pStyle w:val="FirstParagraph"/>
      </w:pPr>
      <w:r>
        <w:t xml:space="preserve">A mixed-methods approach will be employed, combining qualitative and quantitative data collection in Kyoto:</w:t>
      </w:r>
    </w:p>
    <w:p>
      <w:pPr>
        <w:numPr>
          <w:ilvl w:val="0"/>
          <w:numId w:val="1002"/>
        </w:numPr>
        <w:pStyle w:val="Compact"/>
      </w:pPr>
      <w:r>
        <w:rPr>
          <w:bCs/>
          <w:b/>
        </w:rPr>
        <w:t xml:space="preserve">Participant Observation:</w:t>
      </w:r>
      <w:r>
        <w:t xml:space="preserve"> </w:t>
      </w:r>
      <w:r>
        <w:t xml:space="preserve">Immersion at Kyoto’s SDF regional command (Kansai Defense Bureau), documenting officer-community interactions during disaster response drills (e.g., 2018 Hokuriku earthquake aid) and cultural events like the Gion Matsuri.</w:t>
      </w:r>
    </w:p>
    <w:p>
      <w:pPr>
        <w:numPr>
          <w:ilvl w:val="0"/>
          <w:numId w:val="1002"/>
        </w:numPr>
        <w:pStyle w:val="Compact"/>
      </w:pPr>
      <w:r>
        <w:rPr>
          <w:bCs/>
          <w:b/>
        </w:rPr>
        <w:t xml:space="preserve">Semi-Structured Interviews:</w:t>
      </w:r>
      <w:r>
        <w:t xml:space="preserve"> </w:t>
      </w:r>
      <w:r>
        <w:t xml:space="preserve">30+ interviews with active-duty military officers, Kyoto Prefectural Government liaisons, and peace movement leaders (e.g., from Kyoto Peace Museum), focusing on identity negotiation.</w:t>
      </w:r>
    </w:p>
    <w:p>
      <w:pPr>
        <w:numPr>
          <w:ilvl w:val="0"/>
          <w:numId w:val="1002"/>
        </w:numPr>
        <w:pStyle w:val="Compact"/>
      </w:pPr>
      <w:r>
        <w:rPr>
          <w:bCs/>
          <w:b/>
        </w:rPr>
        <w:t xml:space="preserve">Content Analysis:</w:t>
      </w:r>
      <w:r>
        <w:t xml:space="preserve"> </w:t>
      </w:r>
      <w:r>
        <w:t xml:space="preserve">Archival study of SDF training manuals (2015-2023) referencing "Kyoto-specific cultural sensitivity," plus social media analysis of officer-public dialogue in Kyoto.</w:t>
      </w:r>
    </w:p>
    <w:p>
      <w:pPr>
        <w:numPr>
          <w:ilvl w:val="0"/>
          <w:numId w:val="1002"/>
        </w:numPr>
        <w:pStyle w:val="Compact"/>
      </w:pPr>
      <w:r>
        <w:rPr>
          <w:bCs/>
          <w:b/>
        </w:rPr>
        <w:t xml:space="preserve">Surveys:</w:t>
      </w:r>
      <w:r>
        <w:t xml:space="preserve"> </w:t>
      </w:r>
      <w:r>
        <w:t xml:space="preserve">Quantitative survey of 500 Kyoto residents on perceptions of military officers, measuring correlation between education level (e.g., university attendance) and acceptance rates.</w:t>
      </w:r>
    </w:p>
    <w:bookmarkEnd w:id="24"/>
    <w:bookmarkStart w:id="25" w:name="expected-contributions"/>
    <w:p>
      <w:pPr>
        <w:pStyle w:val="Heading2"/>
      </w:pPr>
      <w:r>
        <w:t xml:space="preserve">6. Expected Contributions</w:t>
      </w:r>
    </w:p>
    <w:p>
      <w:pPr>
        <w:pStyle w:val="FirstParagraph"/>
      </w:pPr>
      <w:r>
        <w:t xml:space="preserve">This research will yield three significant contributions to academic and policy discourse:</w:t>
      </w:r>
    </w:p>
    <w:p>
      <w:pPr>
        <w:numPr>
          <w:ilvl w:val="0"/>
          <w:numId w:val="1003"/>
        </w:numPr>
        <w:pStyle w:val="Compact"/>
      </w:pPr>
      <w:r>
        <w:rPr>
          <w:bCs/>
          <w:b/>
        </w:rPr>
        <w:t xml:space="preserve">Theoretical:</w:t>
      </w:r>
      <w:r>
        <w:t xml:space="preserve"> </w:t>
      </w:r>
      <w:r>
        <w:t xml:space="preserve">A new framework—"Pacifist Contextual Adaptation" (PCA)—explaining how military officers in non-military societies develop hybrid identities. This challenges the Western military-civilian dichotomy by demonstrating Kyoto’s unique cultural mediation.</w:t>
      </w:r>
    </w:p>
    <w:p>
      <w:pPr>
        <w:numPr>
          <w:ilvl w:val="0"/>
          <w:numId w:val="1003"/>
        </w:numPr>
        <w:pStyle w:val="Compact"/>
      </w:pPr>
      <w:r>
        <w:rPr>
          <w:bCs/>
          <w:b/>
        </w:rPr>
        <w:t xml:space="preserve">Policy:</w:t>
      </w:r>
      <w:r>
        <w:t xml:space="preserve"> </w:t>
      </w:r>
      <w:r>
        <w:t xml:space="preserve">Evidence-based recommendations for SDF community engagement strategies tailored to cities with strong pacifist traditions. For example, partnering with Kyoto University’s peace studies program to design joint civic projects for officers.</w:t>
      </w:r>
    </w:p>
    <w:p>
      <w:pPr>
        <w:numPr>
          <w:ilvl w:val="0"/>
          <w:numId w:val="1003"/>
        </w:numPr>
        <w:pStyle w:val="Compact"/>
      </w:pPr>
      <w:r>
        <w:rPr>
          <w:bCs/>
          <w:b/>
        </w:rPr>
        <w:t xml:space="preserve">Sociocultural:</w:t>
      </w:r>
      <w:r>
        <w:t xml:space="preserve"> </w:t>
      </w:r>
      <w:r>
        <w:t xml:space="preserve">A nuanced portrait of</w:t>
      </w:r>
      <w:r>
        <w:t xml:space="preserve"> </w:t>
      </w:r>
      <w:r>
        <w:rPr>
          <w:iCs/>
          <w:i/>
        </w:rPr>
        <w:t xml:space="preserve">military officer</w:t>
      </w:r>
      <w:r>
        <w:t xml:space="preserve"> </w:t>
      </w:r>
      <w:r>
        <w:t xml:space="preserve">life in Japan that moves beyond stereotypes of "soldiers" to highlight their roles as cultural ambassadors. Findings will be shared with Kyoto’s Peace Memorial Museum to inform public exhibitions about contemporary SDF contributions.</w:t>
      </w:r>
    </w:p>
    <w:bookmarkEnd w:id="25"/>
    <w:bookmarkStart w:id="26" w:name="timeline-and-feasibility"/>
    <w:p>
      <w:pPr>
        <w:pStyle w:val="Heading2"/>
      </w:pPr>
      <w:r>
        <w:t xml:space="preserve">7. Timeline and Feasibility</w:t>
      </w:r>
    </w:p>
    <w:p>
      <w:pPr>
        <w:pStyle w:val="FirstParagraph"/>
      </w:pPr>
      <w:r>
        <w:t xml:space="preserve">The Kyoto context ensures exceptional feasibility: the city hosts the only SDF regional hub in Kansai (near Kyoto Station), and academic partnerships exist with Kyoto University’s Faculty of Letters (Peace Studies) and Ritsumeikan University. The 18-month timeline includes:</w:t>
      </w:r>
    </w:p>
    <w:p>
      <w:pPr>
        <w:numPr>
          <w:ilvl w:val="0"/>
          <w:numId w:val="1004"/>
        </w:numPr>
        <w:pStyle w:val="Compact"/>
      </w:pPr>
      <w:r>
        <w:rPr>
          <w:bCs/>
          <w:b/>
        </w:rPr>
        <w:t xml:space="preserve">Months 1-3:</w:t>
      </w:r>
      <w:r>
        <w:t xml:space="preserve"> </w:t>
      </w:r>
      <w:r>
        <w:t xml:space="preserve">Secure ethics approval, finalize interview protocols, establish liaison with SDF Public Affairs Office in Kyoto.</w:t>
      </w:r>
    </w:p>
    <w:p>
      <w:pPr>
        <w:numPr>
          <w:ilvl w:val="0"/>
          <w:numId w:val="1004"/>
        </w:numPr>
        <w:pStyle w:val="Compact"/>
      </w:pPr>
      <w:r>
        <w:rPr>
          <w:bCs/>
          <w:b/>
        </w:rPr>
        <w:t xml:space="preserve">Months 4-9:</w:t>
      </w:r>
      <w:r>
        <w:t xml:space="preserve"> </w:t>
      </w:r>
      <w:r>
        <w:t xml:space="preserve">Fieldwork: Participant observation at SDF drills, interviews across Kyoto wards (e.g., Shimogyō-ku where the Defense Bureau is located), survey distribution.</w:t>
      </w:r>
    </w:p>
    <w:p>
      <w:pPr>
        <w:numPr>
          <w:ilvl w:val="0"/>
          <w:numId w:val="1004"/>
        </w:numPr>
        <w:pStyle w:val="Compact"/>
      </w:pPr>
      <w:r>
        <w:rPr>
          <w:bCs/>
          <w:b/>
        </w:rPr>
        <w:t xml:space="preserve">Months 10-15:</w:t>
      </w:r>
      <w:r>
        <w:t xml:space="preserve"> </w:t>
      </w:r>
      <w:r>
        <w:t xml:space="preserve">Data analysis with Kyoto University’s sociology lab, draft chapter on "Cultural Mediation in Officer Identity."</w:t>
      </w:r>
    </w:p>
    <w:p>
      <w:pPr>
        <w:numPr>
          <w:ilvl w:val="0"/>
          <w:numId w:val="1004"/>
        </w:numPr>
        <w:pStyle w:val="Compact"/>
      </w:pPr>
      <w:r>
        <w:rPr>
          <w:bCs/>
          <w:b/>
        </w:rPr>
        <w:t xml:space="preserve">Months 16-18:</w:t>
      </w:r>
      <w:r>
        <w:t xml:space="preserve"> </w:t>
      </w:r>
      <w:r>
        <w:t xml:space="preserve">Finalize thesis, co-present findings at the Kyoto International Peace Symposium.</w:t>
      </w:r>
    </w:p>
    <w:bookmarkEnd w:id="26"/>
    <w:bookmarkStart w:id="27" w:name="conclusion"/>
    <w:p>
      <w:pPr>
        <w:pStyle w:val="Heading2"/>
      </w:pPr>
      <w:r>
        <w:t xml:space="preserve">8. Conclusion</w:t>
      </w:r>
    </w:p>
    <w:p>
      <w:pPr>
        <w:pStyle w:val="FirstParagraph"/>
      </w:pPr>
      <w:r>
        <w:t xml:space="preserve">The role of the military officer in contemporary Japan remains one of the most complex and understudied facets of national identity. This thesis leverages Kyoto’s unique position as both a pacifist cultural epicenter and a hub for SDF operations to transform how we understand military professionalism in non-militaristic societies. By centering the</w:t>
      </w:r>
      <w:r>
        <w:t xml:space="preserve"> </w:t>
      </w:r>
      <w:r>
        <w:rPr>
          <w:iCs/>
          <w:i/>
        </w:rPr>
        <w:t xml:space="preserve">military officer</w:t>
      </w:r>
      <w:r>
        <w:t xml:space="preserve"> </w:t>
      </w:r>
      <w:r>
        <w:t xml:space="preserve">within Japan Kyoto's historical consciousness—where every temple bell echoes the legacy of peace—the research will redefine scholarly discourse on defense institutions, national reconciliation, and civic trust. Ultimately, this work addresses a critical juncture: as Japan redefines its security role in Asia, understanding how officers function within cities like Kyoto is not merely academic—it is foundational to building a sustainable security culture that honors both historical pacifism and modern responsibilities.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Roles in Contemporary Japan Kyoto Context</dc:title>
  <dc:creator/>
  <dc:language>en</dc:language>
  <cp:keywords/>
  <dcterms:created xsi:type="dcterms:W3CDTF">2026-07-21T06:04:42Z</dcterms:created>
  <dcterms:modified xsi:type="dcterms:W3CDTF">2026-07-21T06:04:42Z</dcterms:modified>
</cp:coreProperties>
</file>

<file path=docProps/custom.xml><?xml version="1.0" encoding="utf-8"?>
<Properties xmlns="http://schemas.openxmlformats.org/officeDocument/2006/custom-properties" xmlns:vt="http://schemas.openxmlformats.org/officeDocument/2006/docPropsVTypes"/>
</file>