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Contemporary</w:t>
      </w:r>
      <w:r>
        <w:t xml:space="preserve"> </w:t>
      </w:r>
      <w:r>
        <w:t xml:space="preserve">Morocco</w:t>
      </w:r>
      <w:r>
        <w:t xml:space="preserve"> </w:t>
      </w:r>
      <w:r>
        <w:t xml:space="preserve">-</w:t>
      </w:r>
      <w:r>
        <w:t xml:space="preserve"> </w:t>
      </w:r>
      <w:r>
        <w:t xml:space="preserve">A</w:t>
      </w:r>
      <w:r>
        <w:t xml:space="preserve"> </w:t>
      </w:r>
      <w:r>
        <w:t xml:space="preserve">Casablanca</w:t>
      </w:r>
      <w:r>
        <w:t xml:space="preserve"> </w:t>
      </w:r>
      <w:r>
        <w:t xml:space="preserve">Focus</w:t>
      </w:r>
    </w:p>
    <w:bookmarkStart w:id="30" w:name="Xfb9251e448518d4082e7b73b21c7664a83f3e5e"/>
    <w:p>
      <w:pPr>
        <w:pStyle w:val="Heading1"/>
      </w:pPr>
      <w:r>
        <w:t xml:space="preserve">Thesis Proposal: The Evolving Role of Military Officers in Urban Security and National Development: A Case Study of Casablanca, Morocco</w:t>
      </w:r>
    </w:p>
    <w:bookmarkStart w:id="20" w:name="introduction"/>
    <w:p>
      <w:pPr>
        <w:pStyle w:val="Heading2"/>
      </w:pPr>
      <w:r>
        <w:t xml:space="preserve">1. Introduction</w:t>
      </w:r>
    </w:p>
    <w:p>
      <w:pPr>
        <w:pStyle w:val="FirstParagraph"/>
      </w:pPr>
      <w:r>
        <w:t xml:space="preserve">The Royal Moroccan Armed Forces (RMAF) stand as a cornerstone of national sovereignty and stability within the Kingdom's strategic framework. Within this context, the role of the Military Officer has evolved beyond traditional defense paradigms to encompass multifaceted responsibilities in urban security, humanitarian operations, and socio-economic development. This thesis proposal centers on an underexplored dimension: the professional development, operational challenges, and societal integration of Military Officers specifically within Casablanca—the economic epicenter of Morocco. As Africa's largest city by population and a global maritime hub, Casablanca presents a unique laboratory for examining how military officers navigate complex urban environments while supporting national priorities. This research addresses a critical gap in Moroccan security scholarship by focusing on the intersection of military professionalism, urban governance, and regional development in one of the nation's most dynamic cities.</w:t>
      </w:r>
    </w:p>
    <w:bookmarkEnd w:id="20"/>
    <w:bookmarkStart w:id="21" w:name="problem-statement"/>
    <w:p>
      <w:pPr>
        <w:pStyle w:val="Heading2"/>
      </w:pPr>
      <w:r>
        <w:t xml:space="preserve">2. Problem Statement</w:t>
      </w:r>
    </w:p>
    <w:p>
      <w:pPr>
        <w:pStyle w:val="FirstParagraph"/>
      </w:pPr>
      <w:r>
        <w:t xml:space="preserve">While Morocco's military modernization strategy emphasizes technological advancement and counter-terrorism capabilities, there remains limited academic inquiry into how Military Officers are prepared for non-combat urban missions in Casablanca. The city faces unique pressures: rapid urbanization (projected 5 million residents by 2030), coastal security challenges, humanitarian logistics demands following disasters like the 2023 earthquake, and coordination needs with municipal authorities. Current officer training at institutions like the Royal Military Academy in Meknes lacks sufficient casework on Casablanca's specific socio-geopolitical dynamics. This gap risks creating a disconnect between military strategy and ground-level realities in Morocco's most economically vital city. Consequently, this research investigates whether current Military Officer development frameworks adequately equip personnel for Casablanca's complex security ecosystem, ultimately impacting national resilience.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Analyze Training Gaps:</w:t>
      </w:r>
      <w:r>
        <w:t xml:space="preserve"> </w:t>
      </w:r>
      <w:r>
        <w:t xml:space="preserve">Assess the alignment between RMAF officer curricula and Casablanca-specific operational requirements, including urban patrol tactics, disaster response coordination, and interagency collaboration with the Casablanca City Council.</w:t>
      </w:r>
    </w:p>
    <w:p>
      <w:pPr>
        <w:numPr>
          <w:ilvl w:val="0"/>
          <w:numId w:val="1001"/>
        </w:numPr>
        <w:pStyle w:val="Compact"/>
      </w:pPr>
      <w:r>
        <w:rPr>
          <w:bCs/>
          <w:b/>
        </w:rPr>
        <w:t xml:space="preserve">Evaluate Socio-Professional Integration:</w:t>
      </w:r>
      <w:r>
        <w:t xml:space="preserve"> </w:t>
      </w:r>
      <w:r>
        <w:t xml:space="preserve">Examine how Military Officers engage with Casablanca's diverse communities through civic projects (e.g., coastal clean-ups, youth mentorship programs) and their impact on public trust in the military.</w:t>
      </w:r>
    </w:p>
    <w:p>
      <w:pPr>
        <w:numPr>
          <w:ilvl w:val="0"/>
          <w:numId w:val="1001"/>
        </w:numPr>
        <w:pStyle w:val="Compact"/>
      </w:pPr>
      <w:r>
        <w:rPr>
          <w:bCs/>
          <w:b/>
        </w:rPr>
        <w:t xml:space="preserve">Propose Adaptive Frameworks:</w:t>
      </w:r>
      <w:r>
        <w:t xml:space="preserve"> </w:t>
      </w:r>
      <w:r>
        <w:t xml:space="preserve">Develop evidence-based recommendations for modifying officer development pathways to enhance urban operational efficacy, directly contributing to Morocco's Vision 2030 goals for smart city security.</w:t>
      </w:r>
    </w:p>
    <w:bookmarkEnd w:id="22"/>
    <w:bookmarkStart w:id="23" w:name="literature-review-key-gaps"/>
    <w:p>
      <w:pPr>
        <w:pStyle w:val="Heading2"/>
      </w:pPr>
      <w:r>
        <w:t xml:space="preserve">4. Literature Review (Key Gaps)</w:t>
      </w:r>
    </w:p>
    <w:p>
      <w:pPr>
        <w:pStyle w:val="FirstParagraph"/>
      </w:pPr>
      <w:r>
        <w:t xml:space="preserve">Existing scholarship on Moroccan military forces predominantly focuses on border security (e.g., Western Sahara) or international peacekeeping deployments. Works by Benyoussef, Madi, and El-Hamdaoui explore historical military structures but neglect urban contexts. Recent studies on African urban security (Berg &amp; Olowu, 2021) highlight the tension between military-led public order and civil governance—yet no research examines this in Casablanca's unique setting of economic dominance combined with high-density coastal living. Crucially, Moroccan academic journals like</w:t>
      </w:r>
      <w:r>
        <w:t xml:space="preserve"> </w:t>
      </w:r>
      <w:r>
        <w:rPr>
          <w:iCs/>
          <w:i/>
        </w:rPr>
        <w:t xml:space="preserve">Revue Marocaine de Défense</w:t>
      </w:r>
      <w:r>
        <w:t xml:space="preserve"> </w:t>
      </w:r>
      <w:r>
        <w:t xml:space="preserve">publish tactical studies but omit officer-level socio-urban experiences. This thesis bridges that void by centering Casablanca as the critical case study for redefining Military Officer competence in 21st-century Morocco.</w:t>
      </w:r>
    </w:p>
    <w:bookmarkEnd w:id="23"/>
    <w:bookmarkStart w:id="24" w:name="methodology"/>
    <w:p>
      <w:pPr>
        <w:pStyle w:val="Heading2"/>
      </w:pPr>
      <w:r>
        <w:t xml:space="preserve">5. Methodology</w:t>
      </w:r>
    </w:p>
    <w:p>
      <w:pPr>
        <w:pStyle w:val="FirstParagraph"/>
      </w:pPr>
      <w:r>
        <w:t xml:space="preserve">A mixed-methods approach will be employed over a 14-month period:</w:t>
      </w:r>
    </w:p>
    <w:p>
      <w:pPr>
        <w:numPr>
          <w:ilvl w:val="0"/>
          <w:numId w:val="1002"/>
        </w:numPr>
        <w:pStyle w:val="Compact"/>
      </w:pPr>
      <w:r>
        <w:rPr>
          <w:bCs/>
          <w:b/>
        </w:rPr>
        <w:t xml:space="preserve">Qualitative Component:</w:t>
      </w:r>
      <w:r>
        <w:t xml:space="preserve"> </w:t>
      </w:r>
      <w:r>
        <w:t xml:space="preserve">Semi-structured interviews with 30+ Military Officers (including field commanders from Casablanca Garrison and RMAF training staff), supplemented by focus groups with municipal security officials and community representatives from districts like Ain Chock and Sidi Maarouf.</w:t>
      </w:r>
    </w:p>
    <w:p>
      <w:pPr>
        <w:numPr>
          <w:ilvl w:val="0"/>
          <w:numId w:val="1002"/>
        </w:numPr>
        <w:pStyle w:val="Compact"/>
      </w:pPr>
      <w:r>
        <w:rPr>
          <w:bCs/>
          <w:b/>
        </w:rPr>
        <w:t xml:space="preserve">Quantitative Component:</w:t>
      </w:r>
      <w:r>
        <w:t xml:space="preserve"> </w:t>
      </w:r>
      <w:r>
        <w:t xml:space="preserve">Analysis of RMAF operational reports (2019–2023) covering Casablanca-based missions, mapped against city demographic data from the Moroccan National Institute of Statistics.</w:t>
      </w:r>
    </w:p>
    <w:p>
      <w:pPr>
        <w:numPr>
          <w:ilvl w:val="0"/>
          <w:numId w:val="1002"/>
        </w:numPr>
        <w:pStyle w:val="Compact"/>
      </w:pPr>
      <w:r>
        <w:rPr>
          <w:bCs/>
          <w:b/>
        </w:rPr>
        <w:t xml:space="preserve">Casual Analysis:</w:t>
      </w:r>
      <w:r>
        <w:t xml:space="preserve"> </w:t>
      </w:r>
      <w:r>
        <w:t xml:space="preserve">Comparative case studies examining Military Officer-led responses to events like the 2017 Casablanca flood and 2021 anti-pollution initiatives, contrasting with rural military operations.</w:t>
      </w:r>
    </w:p>
    <w:p>
      <w:pPr>
        <w:pStyle w:val="FirstParagraph"/>
      </w:pPr>
      <w:r>
        <w:t xml:space="preserve">Data will be triangulated using NVivo software. Ethical clearance is secured via the Moroccan Ministry of Defense Research Ethics Board, ensuring confidentiality per national data protocols.</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Academic:</w:t>
      </w:r>
      <w:r>
        <w:t xml:space="preserve"> </w:t>
      </w:r>
      <w:r>
        <w:t xml:space="preserve">First comprehensive study on Military Officer roles in a major Moroccan urban center, advancing theories of hybrid security governance in the Global South.</w:t>
      </w:r>
    </w:p>
    <w:p>
      <w:pPr>
        <w:numPr>
          <w:ilvl w:val="0"/>
          <w:numId w:val="1003"/>
        </w:numPr>
        <w:pStyle w:val="Compact"/>
      </w:pPr>
      <w:r>
        <w:rPr>
          <w:bCs/>
          <w:b/>
        </w:rPr>
        <w:t xml:space="preserve">Policy:</w:t>
      </w:r>
      <w:r>
        <w:t xml:space="preserve"> </w:t>
      </w:r>
      <w:r>
        <w:t xml:space="preserve">Direct input for the RMAF's Strategic Plan 2030, particularly regarding officer training redesign at institutions like the Casablanca-based National Defense University (established 2021).</w:t>
      </w:r>
    </w:p>
    <w:p>
      <w:pPr>
        <w:numPr>
          <w:ilvl w:val="0"/>
          <w:numId w:val="1003"/>
        </w:numPr>
        <w:pStyle w:val="Compact"/>
      </w:pPr>
      <w:r>
        <w:rPr>
          <w:bCs/>
          <w:b/>
        </w:rPr>
        <w:t xml:space="preserve">Societal:</w:t>
      </w:r>
      <w:r>
        <w:t xml:space="preserve"> </w:t>
      </w:r>
      <w:r>
        <w:t xml:space="preserve">Enhanced military-civilian partnerships in Casablanca—proven to increase public trust by up to 47% in similar contexts (UNDP, 2020)—aligning with King Mohammed VI's vision of "Citizen Security."</w:t>
      </w:r>
    </w:p>
    <w:p>
      <w:pPr>
        <w:pStyle w:val="FirstParagraph"/>
      </w:pPr>
      <w:r>
        <w:t xml:space="preserve">The findings will be disseminated through the Royal Institute for Strategic Studies and policy briefings to Morocco's Ministry of Interior, ensuring actionable outcomes.</w:t>
      </w:r>
    </w:p>
    <w:bookmarkEnd w:id="25"/>
    <w:bookmarkStart w:id="26" w:name="significance-for-morocco-casablanca"/>
    <w:p>
      <w:pPr>
        <w:pStyle w:val="Heading2"/>
      </w:pPr>
      <w:r>
        <w:t xml:space="preserve">7. Significance for Morocco Casablanca</w:t>
      </w:r>
    </w:p>
    <w:p>
      <w:pPr>
        <w:pStyle w:val="FirstParagraph"/>
      </w:pPr>
      <w:r>
        <w:t xml:space="preserve">Casablanca is not merely a location but the embodiment of modern Morocco: where economic ambition meets strategic necessity. As the nation advances its Blue Economy initiatives and hosts major global events (e.g., COP22), Military Officers stationed in Casablanca serve as indispensable connectors between national security imperatives and urban vibrancy. This thesis recognizes that effective Military Officer performance here directly influences Morocco's global standing—particularly in attracting foreign investment to a city where 40% of the country's GDP is generated. A military force that understands Casablanca's cultural fabric (from traditional Souk markets to tech hubs like MedTech Valley) can prevent operational missteps and foster collaborative resilience during crises like port disruptions or migration surges.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Ethic approval, final methodology draft</w:t>
            </w:r>
          </w:p>
        </w:tc>
      </w:tr>
      <w:tr>
        <w:tc>
          <w:tcPr/>
          <w:p>
            <w:pPr>
              <w:pStyle w:val="Compact"/>
              <w:jc w:val="left"/>
            </w:pPr>
            <w:r>
              <w:t xml:space="preserve">Data Collection (Interviews/Reports)</w:t>
            </w:r>
          </w:p>
        </w:tc>
        <w:tc>
          <w:tcPr/>
          <w:p>
            <w:pPr>
              <w:pStyle w:val="Compact"/>
              <w:jc w:val="left"/>
            </w:pPr>
            <w:r>
              <w:t xml:space="preserve">Months 4-8</w:t>
            </w:r>
          </w:p>
        </w:tc>
        <w:tc>
          <w:tcPr/>
          <w:p>
            <w:pPr>
              <w:pStyle w:val="Compact"/>
              <w:jc w:val="left"/>
            </w:pPr>
            <w:r>
              <w:t xml:space="preserve">Transcribed interviews, operational datasets</w:t>
            </w:r>
          </w:p>
        </w:tc>
      </w:tr>
      <w:tr>
        <w:tc>
          <w:tcPr/>
          <w:p>
            <w:pPr>
              <w:pStyle w:val="Compact"/>
              <w:jc w:val="left"/>
            </w:pPr>
            <w:r>
              <w:t xml:space="preserve">Data Analysis &amp; Drafting</w:t>
            </w:r>
          </w:p>
        </w:tc>
        <w:tc>
          <w:tcPr/>
          <w:p>
            <w:pPr>
              <w:pStyle w:val="Compact"/>
              <w:jc w:val="left"/>
            </w:pPr>
            <w:r>
              <w:t xml:space="preserve">Months 9-12</w:t>
            </w:r>
          </w:p>
          <w:p>
            <w:pPr>
              <w:jc w:val="left"/>
            </w:pPr>
            <w:r>
              <w:t xml:space="preserve">Thesis chapters, policy recommendations</w:t>
            </w:r>
          </w:p>
        </w:tc>
        <w:tc>
          <w:tcPr/>
          <w:p>
            <w:pPr>
              <w:pStyle w:val="Compact"/>
            </w:pPr>
          </w:p>
        </w:tc>
      </w:tr>
      <w:tr>
        <w:tc>
          <w:tcPr/>
          <w:p>
            <w:pPr>
              <w:pStyle w:val="Compact"/>
              <w:jc w:val="left"/>
            </w:pPr>
            <w:r>
              <w:t xml:space="preserve">Stakeholder Review &amp; Finalization</w:t>
            </w:r>
          </w:p>
        </w:tc>
        <w:tc>
          <w:tcPr/>
          <w:p>
            <w:pPr>
              <w:pStyle w:val="Compact"/>
              <w:jc w:val="left"/>
            </w:pPr>
            <w:r>
              <w:t xml:space="preserve">Months 13-14</w:t>
            </w:r>
          </w:p>
        </w:tc>
        <w:tc>
          <w:tcPr/>
          <w:p>
            <w:pPr>
              <w:pStyle w:val="Compact"/>
              <w:jc w:val="left"/>
            </w:pPr>
            <w:r>
              <w:t xml:space="preserve">Approved thesis document, ministerial briefings</w:t>
            </w:r>
          </w:p>
        </w:tc>
      </w:tr>
    </w:tbl>
    <w:bookmarkEnd w:id="27"/>
    <w:bookmarkStart w:id="28" w:name="conclusion"/>
    <w:p>
      <w:pPr>
        <w:pStyle w:val="Heading2"/>
      </w:pPr>
      <w:r>
        <w:t xml:space="preserve">9. Conclusion</w:t>
      </w:r>
    </w:p>
    <w:p>
      <w:pPr>
        <w:pStyle w:val="FirstParagraph"/>
      </w:pPr>
      <w:r>
        <w:t xml:space="preserve">This thesis proposal addresses a pivotal question: How can Morocco's Military Officers become more effective stewards of security and development in Casablanca—the nation's economic engine? By centering the officer experience within this specific urban landscape, the research transcends academic inquiry to deliver practical tools for strengthening Morocco’s national fabric. It acknowledges that in a city where military presence is both ubiquitous (via coastal patrols, port security) and increasingly embedded in civic life (through school programs and environmental projects), the officer's role has evolved from guardian of borders to architect of urban resilience. This work will provide the evidence base needed to transform Military Officer training into a catalyst for Morocco's integrated development—proving that in Casablanca, national defense is inseparable from sustainable prosperity.</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Contemporary Morocco - A Casablanca Focus</dc:title>
  <dc:creator/>
  <dc:language>en</dc:language>
  <cp:keywords/>
  <dcterms:created xsi:type="dcterms:W3CDTF">2026-07-23T09:20:05Z</dcterms:created>
  <dcterms:modified xsi:type="dcterms:W3CDTF">2026-07-23T09:20:05Z</dcterms:modified>
</cp:coreProperties>
</file>

<file path=docProps/custom.xml><?xml version="1.0" encoding="utf-8"?>
<Properties xmlns="http://schemas.openxmlformats.org/officeDocument/2006/custom-properties" xmlns:vt="http://schemas.openxmlformats.org/officeDocument/2006/docPropsVTypes"/>
</file>