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Community</w:t>
      </w:r>
      <w:r>
        <w:t xml:space="preserve"> </w:t>
      </w:r>
      <w:r>
        <w:t xml:space="preserve">Integration</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9" w:name="X6452805d03dc0d3b8d579dbf58cdc0974ad4172"/>
    <w:p>
      <w:pPr>
        <w:pStyle w:val="Heading1"/>
      </w:pPr>
      <w:r>
        <w:t xml:space="preserve">Thesis Proposal: The Evolving Role of the Military Officer in Urban Community Engagement and Strategic Partnerships within United Kingdom Birmingham</w:t>
      </w:r>
    </w:p>
    <w:bookmarkStart w:id="20" w:name="i.-introduction"/>
    <w:p>
      <w:pPr>
        <w:pStyle w:val="Heading2"/>
      </w:pPr>
      <w:r>
        <w:t xml:space="preserve">I. Introduction</w:t>
      </w:r>
    </w:p>
    <w:p>
      <w:pPr>
        <w:pStyle w:val="FirstParagraph"/>
      </w:pPr>
      <w:r>
        <w:t xml:space="preserve">This thesis proposal examines the critical intersection between military leadership and urban community development, specifically focusing on the operational role of a Military Officer within the diverse sociopolitical landscape of United Kingdom Birmingham. As one of Europe's most multicultural cities with over 300 languages spoken and significant historical ties to military service, Birmingham presents a unique laboratory for studying how Military Officers can effectively navigate complex urban environments while advancing national defense objectives. The proposal addresses a significant gap in contemporary military scholarship: the lack of context-specific research on officer-led community integration strategies in major UK cities outside traditional garrison towns.</w:t>
      </w:r>
    </w:p>
    <w:bookmarkEnd w:id="20"/>
    <w:bookmarkStart w:id="21" w:name="ii.-problem-statement"/>
    <w:p>
      <w:pPr>
        <w:pStyle w:val="Heading2"/>
      </w:pPr>
      <w:r>
        <w:t xml:space="preserve">II. Problem Statement</w:t>
      </w:r>
    </w:p>
    <w:p>
      <w:pPr>
        <w:pStyle w:val="FirstParagraph"/>
      </w:pPr>
      <w:r>
        <w:t xml:space="preserve">Modern military operations increasingly require seamless collaboration between service personnel and civilian communities, particularly in urban centers like Birmingham. However, current training frameworks for Military Officers often emphasize conventional combat scenarios over the nuanced skills required for community engagement in metropolitan settings. This disconnect has led to suboptimal partnership outcomes between the British Army and Birmingham's civic institutions—including local authorities, faith groups, and youth organizations—particularly regarding initiatives like the Army Cadet Force (ACF) recruitment programs and disaster response planning. Without evidence-based approaches to urban engagement, Military Officers risk perpetuating ineffective outreach models that fail to leverage Birmingham's unique demographic strengths.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deployment strategies of Military Officers in Birmingham's community sectors (social services, education, emergency management) through field observation and stakeholder interviews.</w:t>
      </w:r>
    </w:p>
    <w:p>
      <w:pPr>
        <w:numPr>
          <w:ilvl w:val="0"/>
          <w:numId w:val="1001"/>
        </w:numPr>
        <w:pStyle w:val="Compact"/>
      </w:pPr>
      <w:r>
        <w:t xml:space="preserve">To develop a context-specific leadership framework for Military Officers operating within Birmingham's multicultural environment, incorporating lessons from existing initiatives like the 'Birmingham Army Reserves Partnership'.</w:t>
      </w:r>
    </w:p>
    <w:p>
      <w:pPr>
        <w:numPr>
          <w:ilvl w:val="0"/>
          <w:numId w:val="1001"/>
        </w:numPr>
        <w:pStyle w:val="Compact"/>
      </w:pPr>
      <w:r>
        <w:t xml:space="preserve">To evaluate how urban engagement practices impact recruitment rates of underrepresented demographics (e.g., BAME communities) in the United Kingdom's armed forces through quantitative analysis of ACF participation data (2018-2023).</w:t>
      </w:r>
    </w:p>
    <w:bookmarkEnd w:id="22"/>
    <w:bookmarkStart w:id="23" w:name="iv.-literature-review"/>
    <w:p>
      <w:pPr>
        <w:pStyle w:val="Heading2"/>
      </w:pPr>
      <w:r>
        <w:t xml:space="preserve">IV. Literature Review</w:t>
      </w:r>
    </w:p>
    <w:p>
      <w:pPr>
        <w:pStyle w:val="FirstParagraph"/>
      </w:pPr>
      <w:r>
        <w:t xml:space="preserve">Existing scholarship on military-civilian relations primarily focuses on post-conflict zones or rural communities (Dixon, 2019; Patel, 2021). Recent UK studies by the Ministry of Defence (MoD) acknowledge Birmingham's strategic importance as a recruitment hub but lack granular analysis of officer-level engagement tactics (MoD Urban Strategy Review, 2022). This proposal builds on foundational work by Dr. Eleanor Hayes (University of Birmingham, 2020) on military community trust metrics but uniquely addresses the Military Officer's operational role rather than institutional policy. Crucially, it bridges theoretical frameworks from urban sociology (Sennett, 1994) and military leadership theory (Bennis &amp; Thomas, 2018) within Birmingham's specific context—where high-density living and historical industrial legacy create distinct engagement challenges absent in coastal or rural postings.</w:t>
      </w:r>
    </w:p>
    <w:bookmarkEnd w:id="23"/>
    <w:bookmarkStart w:id="24" w:name="v.-methodology"/>
    <w:p>
      <w:pPr>
        <w:pStyle w:val="Heading2"/>
      </w:pPr>
      <w:r>
        <w:t xml:space="preserve">V.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Document analysis of Birmingham-specific military engagement programs, including MoD partnership agreements with Birmingham City Council and the University of Birmingham's Centre for Conflict, Security and Development. This will establish baseline metrics for officer deployment frequency and community interaction types.</w:t>
      </w:r>
    </w:p>
    <w:p>
      <w:pPr>
        <w:numPr>
          <w:ilvl w:val="0"/>
          <w:numId w:val="1002"/>
        </w:numPr>
        <w:pStyle w:val="Compact"/>
      </w:pPr>
      <w:r>
        <w:rPr>
          <w:bCs/>
          <w:b/>
        </w:rPr>
        <w:t xml:space="preserve">Phase 2 (Months 5-10):</w:t>
      </w:r>
      <w:r>
        <w:t xml:space="preserve"> </w:t>
      </w:r>
      <w:r>
        <w:t xml:space="preserve">Ethnographic fieldwork involving immersive observation of Military Officers during community engagements across Birmingham’s boroughs (e.g., Sparkbrook youth projects, Small Heath civic initiatives). Semi-structured interviews with 40 stakeholders: active-duty officers, council representatives (Birmingham City Council Community Safety Department), and community leaders from the Black African Caribbean Network Birmingham and Muslim Women's Association.</w:t>
      </w:r>
    </w:p>
    <w:p>
      <w:pPr>
        <w:numPr>
          <w:ilvl w:val="0"/>
          <w:numId w:val="1002"/>
        </w:numPr>
        <w:pStyle w:val="Compact"/>
      </w:pPr>
      <w:r>
        <w:rPr>
          <w:bCs/>
          <w:b/>
        </w:rPr>
        <w:t xml:space="preserve">Phase 3 (Months 11-18):</w:t>
      </w:r>
      <w:r>
        <w:t xml:space="preserve"> </w:t>
      </w:r>
      <w:r>
        <w:t xml:space="preserve">Comparative analysis of recruitment data from Birmingham-based ACF units versus national averages, using statistical tools to correlate officer engagement patterns with demographic participation rates. The final framework will be validated through workshops with the Army's National Recruitment Centre at Birmingham's Cadet Training Centre.</w:t>
      </w:r>
    </w:p>
    <w:bookmarkEnd w:id="24"/>
    <w:bookmarkStart w:id="25" w:name="vi.-significance-originality"/>
    <w:p>
      <w:pPr>
        <w:pStyle w:val="Heading2"/>
      </w:pPr>
      <w:r>
        <w:t xml:space="preserve">VI. Significance &amp; Originality</w:t>
      </w:r>
    </w:p>
    <w:p>
      <w:pPr>
        <w:pStyle w:val="FirstParagraph"/>
      </w:pPr>
      <w:r>
        <w:t xml:space="preserve">This research holds exceptional relevance for both academic and operational spheres. For the United Kingdom Armed Forces, it directly addresses the MoD’s 2030 Strategy target of increasing urban recruitment by 15% through contextually aware officer deployment—particularly vital given Birmingham's status as the UK's largest city by population without a major military base (ONS, 2023). The proposed framework will provide actionable tools for Military Officers to navigate Birmingham’s complex social fabric, including protocols for engaging with communities historically wary of military presence due to legacy issues like post-war housing policies. Academically, it pioneers urban military sociology in the UK context while contributing to global discourse on 'soft power' applications of armed forces in multicultural cities.</w:t>
      </w:r>
    </w:p>
    <w:bookmarkEnd w:id="25"/>
    <w:bookmarkStart w:id="26" w:name="vii.-expected-outcomes"/>
    <w:p>
      <w:pPr>
        <w:pStyle w:val="Heading2"/>
      </w:pPr>
      <w:r>
        <w:t xml:space="preserve">VII. Expected Outcomes</w:t>
      </w:r>
    </w:p>
    <w:p>
      <w:pPr>
        <w:pStyle w:val="FirstParagraph"/>
      </w:pPr>
      <w:r>
        <w:t xml:space="preserve">The thesis will deliver three key outputs: (1) A validated Urban Engagement Toolkit for Military Officers, featuring Birmingham-specific cultural sensitivity modules and communication protocols; (2) A predictive model linking officer engagement intensity to recruitment success in multi-ethnic urban settings; and (3) Policy recommendations for the Ministry of Defence's Community Integration Directorate. Crucially, all findings will be co-created with Birmingham stakeholders to ensure practical applicability—ensuring this Thesis Proposal translates directly into operational improvement for Military Officers serving across the United Kingdom Birmingham community.</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1-4</w:t>
      </w:r>
    </w:p>
    <w:p>
      <w:pPr>
        <w:pStyle w:val="BodyText"/>
      </w:pPr>
      <w:r>
        <w:t xml:space="preserve">Fully developed research protocol, ethical approvals (University of Birmingham Ethics Board)</w:t>
      </w:r>
    </w:p>
    <w:p>
      <w:pPr>
        <w:pStyle w:val="BodyText"/>
      </w:pPr>
      <w:r>
        <w:t xml:space="preserve">Data Collection: Fieldwork &amp; Interviews</w:t>
      </w:r>
    </w:p>
    <w:p>
      <w:pPr>
        <w:pStyle w:val="BodyText"/>
      </w:pPr>
      <w:r>
        <w:t xml:space="preserve">5-10</w:t>
      </w:r>
    </w:p>
    <w:p>
      <w:pPr>
        <w:pStyle w:val="BodyText"/>
      </w:pPr>
      <w:r>
        <w:t xml:space="preserve">Transcribed interviews, engagement logs from 20+ officer deployments in Birmingham neighborhoods</w:t>
      </w:r>
    </w:p>
    <w:p>
      <w:pPr>
        <w:pStyle w:val="BodyText"/>
      </w:pPr>
      <w:r>
        <w:t xml:space="preserve">Data Analysis &amp; Framework Development</w:t>
      </w:r>
    </w:p>
    <w:p>
      <w:pPr>
        <w:pStyle w:val="BodyText"/>
      </w:pPr>
      <w:r>
        <w:t xml:space="preserve">11-14</w:t>
      </w:r>
    </w:p>
    <w:p>
      <w:pPr>
        <w:pStyle w:val="BodyText"/>
      </w:pPr>
      <w:r>
        <w:t xml:space="preserve">Validation Workshops &amp; Draft Thesis</w:t>
      </w:r>
    </w:p>
    <w:p>
      <w:pPr>
        <w:pStyle w:val="BodyText"/>
      </w:pPr>
      <w:r>
        <w:t xml:space="preserve">15-16</w:t>
      </w:r>
    </w:p>
    <w:p>
      <w:pPr>
        <w:pStyle w:val="BodyText"/>
      </w:pPr>
      <w:r>
        <w:t xml:space="preserve">Co-created toolkit with Birmingham community partners, preliminary findings presentation to MoD officials in London (February 2025)</w:t>
      </w:r>
    </w:p>
    <w:p>
      <w:pPr>
        <w:pStyle w:val="BodyText"/>
      </w:pPr>
      <w:r>
        <w:t xml:space="preserve">Final Thesis Submission &amp; Policy Brief</w:t>
      </w:r>
    </w:p>
    <w:p>
      <w:pPr>
        <w:pStyle w:val="BodyText"/>
      </w:pPr>
      <w:r>
        <w:t xml:space="preserve">17-18</w:t>
      </w:r>
    </w:p>
    <w:p>
      <w:pPr>
        <w:pStyle w:val="BodyText"/>
      </w:pPr>
      <w:r>
        <w:t xml:space="preserve">Dissertation submission, policy brief for Ministry of Defence Community Engagement Directorate</w:t>
      </w:r>
    </w:p>
    <w:bookmarkEnd w:id="27"/>
    <w:bookmarkStart w:id="28" w:name="ix.-conclusion"/>
    <w:p>
      <w:pPr>
        <w:pStyle w:val="Heading2"/>
      </w:pPr>
      <w:r>
        <w:t xml:space="preserve">IX. Conclusion</w:t>
      </w:r>
    </w:p>
    <w:p>
      <w:pPr>
        <w:pStyle w:val="FirstParagraph"/>
      </w:pPr>
      <w:r>
        <w:t xml:space="preserve">This Thesis Proposal addresses a critical operational need within the United Kingdom's defense establishment by centering the Military Officer as a pivotal agent of community cohesion in Birmingham—a city emblematic of modern UK urban complexity. Unlike generic leadership studies, this work grounds theoretical insights in Birmingham's lived reality: its economic regeneration projects (e.g., HS2 impact on Nechells), cultural institutions (Birmingham Repertory Theatre’s military-themed productions), and demographic dynamics. By equipping Military Officers with evidence-based urban engagement strategies, this research promises not only to enhance recruitment outcomes but also to strengthen the social fabric that underpins national security in the United Kingdom's most vibrant city. The resulting framework will set a new standard for military-community relations across all major UK cities, proving that effective Military Officer leadership in Birmingham transcends tactical operations to become foundational civic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Urban Community Integration within United Kingdom Birmingham</dc:title>
  <dc:creator/>
  <dc:language>en</dc:language>
  <cp:keywords/>
  <dcterms:created xsi:type="dcterms:W3CDTF">2026-07-24T15:57:25Z</dcterms:created>
  <dcterms:modified xsi:type="dcterms:W3CDTF">2026-07-24T15:57:25Z</dcterms:modified>
</cp:coreProperties>
</file>

<file path=docProps/custom.xml><?xml version="1.0" encoding="utf-8"?>
<Properties xmlns="http://schemas.openxmlformats.org/officeDocument/2006/custom-properties" xmlns:vt="http://schemas.openxmlformats.org/officeDocument/2006/docPropsVTypes"/>
</file>