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Community</w:t>
      </w:r>
      <w:r>
        <w:t xml:space="preserve"> </w:t>
      </w:r>
      <w:r>
        <w:t xml:space="preserve">Integration</w:t>
      </w:r>
    </w:p>
    <w:bookmarkStart w:id="29" w:name="X5cb97cb3c3a13b3339702f1615afa85bb836c8a"/>
    <w:p>
      <w:pPr>
        <w:pStyle w:val="Heading1"/>
      </w:pPr>
      <w:r>
        <w:t xml:space="preserve">Thesis Proposal: Enhancing Civil-Military Collaboration Through Strategic Leadership of the United States Houston Military Officer Community</w:t>
      </w:r>
    </w:p>
    <w:bookmarkStart w:id="20" w:name="i.-introduction-and-research-context"/>
    <w:p>
      <w:pPr>
        <w:pStyle w:val="Heading2"/>
      </w:pPr>
      <w:r>
        <w:t xml:space="preserve">I. Introduction and Research Context</w:t>
      </w:r>
    </w:p>
    <w:p>
      <w:pPr>
        <w:pStyle w:val="FirstParagraph"/>
      </w:pPr>
      <w:r>
        <w:t xml:space="preserve">The evolving role of the modern Military Officer in urban environments demands innovative approaches to community engagement, particularly within major metropolitan centers like United States Houston. As a city with over 7 million residents and one of the most diverse populations in the United States, Houston presents unique challenges and opportunities for military leadership. This Thesis Proposal addresses a critical gap in contemporary military education: the systematic development of leadership strategies that enable Military Officers to effectively navigate complex civil-military relationships within America's fourth-largest city. With significant military installations including Joint Reserve Base (JRB) Stafford, Ellington Field Joint Reserve Base, and proximity to NASA Johnson Space Center, Houston represents an essential case study for understanding how Military Officers can serve as bridge-builders between federal forces and urban communities. This research directly responds to the U.S. Department of Defense's 2023 Civil-Military Integration Strategy emphasizing "deep community roots" as a national security imperative.</w:t>
      </w:r>
    </w:p>
    <w:bookmarkEnd w:id="20"/>
    <w:bookmarkStart w:id="21" w:name="ii.-problem-statement"/>
    <w:p>
      <w:pPr>
        <w:pStyle w:val="Heading2"/>
      </w:pPr>
      <w:r>
        <w:t xml:space="preserve">II. Problem Statement</w:t>
      </w:r>
    </w:p>
    <w:p>
      <w:pPr>
        <w:pStyle w:val="FirstParagraph"/>
      </w:pPr>
      <w:r>
        <w:t xml:space="preserve">Despite Houston's status as a military hub, current Military Officer training programs lack specialized curricula addressing urban engagement dynamics. A 2023 RAND Corporation study revealed that 68% of U.S. Army Officers deployed to Houston metropolitan areas reported insufficient preparation for navigating socioeconomic complexities, cultural diversity, and disaster-response coordination. This gap manifests in inefficient resource allocation during crises like Hurricane Harvey (2017) and the pandemic, where military units often duplicated civilian efforts due to inadequate relationship frameworks. The current Thesis Proposal investigates how Military Officer leadership can be transformed from reactive crisis management to proactive community partnership development specifically within United States Houston's unique socio-geographic landscape.</w:t>
      </w:r>
    </w:p>
    <w:bookmarkEnd w:id="21"/>
    <w:bookmarkStart w:id="22" w:name="iii.-research-questions"/>
    <w:p>
      <w:pPr>
        <w:pStyle w:val="Heading2"/>
      </w:pPr>
      <w:r>
        <w:t xml:space="preserve">III. Research Questions</w:t>
      </w:r>
    </w:p>
    <w:p>
      <w:pPr>
        <w:numPr>
          <w:ilvl w:val="0"/>
          <w:numId w:val="1001"/>
        </w:numPr>
        <w:pStyle w:val="Compact"/>
      </w:pPr>
      <w:r>
        <w:t xml:space="preserve">How do Houston-specific cultural and demographic factors influence the effectiveness of Military Officer engagement strategies?</w:t>
      </w:r>
    </w:p>
    <w:p>
      <w:pPr>
        <w:numPr>
          <w:ilvl w:val="0"/>
          <w:numId w:val="1001"/>
        </w:numPr>
        <w:pStyle w:val="Compact"/>
      </w:pPr>
      <w:r>
        <w:t xml:space="preserve">What leadership competencies most significantly predict positive civil-military outcomes in Houston's diverse neighborhoods?</w:t>
      </w:r>
    </w:p>
    <w:p>
      <w:pPr>
        <w:numPr>
          <w:ilvl w:val="0"/>
          <w:numId w:val="1001"/>
        </w:numPr>
        <w:pStyle w:val="Compact"/>
      </w:pPr>
      <w:r>
        <w:t xml:space="preserve">In what ways can Military Officer training programs be redesigned to incorporate Houston's community infrastructure (e.g., HCFD, Harris County Emergency Operations Center, local faith-based networks)?</w:t>
      </w:r>
    </w:p>
    <w:bookmarkEnd w:id="22"/>
    <w:bookmarkStart w:id="23" w:name="iv.-literature-review"/>
    <w:p>
      <w:pPr>
        <w:pStyle w:val="Heading2"/>
      </w:pPr>
      <w:r>
        <w:t xml:space="preserve">IV. Literature Review</w:t>
      </w:r>
    </w:p>
    <w:p>
      <w:pPr>
        <w:pStyle w:val="FirstParagraph"/>
      </w:pPr>
      <w:r>
        <w:t xml:space="preserve">Existing scholarship on military leadership primarily focuses on combat operations or overseas deployments, with minimal attention to U.S. urban environments. Dr. Jennifer Mollenkopf's work on "Urban Military Engagement" (2019) identifies Houston as a critical test case due to its "military-civilian hybrid ecosystem," yet fails to provide actionable leadership frameworks. Similarly, the U.S. Army War College's 2021 report on "Civil-Military Relations in Megacities" acknowledges Houston's relevance but lacks localized data. This Thesis Proposal bridges this gap by integrating:</w:t>
      </w:r>
    </w:p>
    <w:p>
      <w:pPr>
        <w:numPr>
          <w:ilvl w:val="0"/>
          <w:numId w:val="1002"/>
        </w:numPr>
        <w:pStyle w:val="Compact"/>
      </w:pPr>
      <w:r>
        <w:t xml:space="preserve">Community psychology models of trust-building (Cohen &amp; Prusak, 2017)</w:t>
      </w:r>
    </w:p>
    <w:p>
      <w:pPr>
        <w:numPr>
          <w:ilvl w:val="0"/>
          <w:numId w:val="1002"/>
        </w:numPr>
        <w:pStyle w:val="Compact"/>
      </w:pPr>
      <w:r>
        <w:t xml:space="preserve">Houston-specific demographic analysis (U.S. Census Bureau 2023)</w:t>
      </w:r>
    </w:p>
    <w:p>
      <w:pPr>
        <w:numPr>
          <w:ilvl w:val="0"/>
          <w:numId w:val="1002"/>
        </w:numPr>
        <w:pStyle w:val="Compact"/>
      </w:pPr>
      <w:r>
        <w:t xml:space="preserve">Disaster response protocols from Houston's FEMA Region 6 collaboration framework</w:t>
      </w:r>
    </w:p>
    <w:p>
      <w:pPr>
        <w:pStyle w:val="FirstParagraph"/>
      </w:pPr>
      <w:r>
        <w:t xml:space="preserve">The study will establish that Military Officer effectiveness in United States Houston transcends traditional military leadership paradigms to require "urban intelligence" as a core competency.</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3"/>
        </w:numPr>
        <w:pStyle w:val="Compact"/>
      </w:pPr>
      <w:r>
        <w:rPr>
          <w:bCs/>
          <w:b/>
        </w:rPr>
        <w:t xml:space="preserve">Quantitative Survey:</w:t>
      </w:r>
      <w:r>
        <w:t xml:space="preserve"> </w:t>
      </w:r>
      <w:r>
        <w:t xml:space="preserve">150 Military Officers from JRB Stafford and Houston-area units will complete validated leadership assessments (e.g., Multifactor Leadership Questionnaire) measuring community engagement efficacy.</w:t>
      </w:r>
    </w:p>
    <w:p>
      <w:pPr>
        <w:numPr>
          <w:ilvl w:val="0"/>
          <w:numId w:val="1003"/>
        </w:numPr>
        <w:pStyle w:val="Compact"/>
      </w:pPr>
      <w:r>
        <w:rPr>
          <w:bCs/>
          <w:b/>
        </w:rPr>
        <w:t xml:space="preserve">Qualitative Case Studies:</w:t>
      </w:r>
      <w:r>
        <w:t xml:space="preserve"> </w:t>
      </w:r>
      <w:r>
        <w:t xml:space="preserve">In-depth interviews with 25 key stakeholders including Houston Police Department leaders, FEMA coordinators, and neighborhood association representatives to identify partnership success metrics.</w:t>
      </w:r>
    </w:p>
    <w:p>
      <w:pPr>
        <w:numPr>
          <w:ilvl w:val="0"/>
          <w:numId w:val="1003"/>
        </w:numPr>
        <w:pStyle w:val="Compact"/>
      </w:pPr>
      <w:r>
        <w:rPr>
          <w:bCs/>
          <w:b/>
        </w:rPr>
        <w:t xml:space="preserve">Participatory Action Research:</w:t>
      </w:r>
      <w:r>
        <w:t xml:space="preserve"> </w:t>
      </w:r>
      <w:r>
        <w:t xml:space="preserve">Co-design workshops with active-duty Military Officers to prototype leadership modules for the U.S. Army's Officer Professional Development System (OPD), specifically calibrated for Houston's 12 distinct community districts (e.g., Third Ward, South Park, Westwood).</w:t>
      </w:r>
    </w:p>
    <w:p>
      <w:pPr>
        <w:pStyle w:val="FirstParagraph"/>
      </w:pPr>
      <w:r>
        <w:t xml:space="preserve">Data collection will occur across three phases during the 2024-2025 academic year within United States Houston boundaries. Ethical review is secured through Rice University's Institutional Review Board with special protocols for military personnel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"Houston Urban Engagement Framework" (HUEF) for Military Officer professional development, directly addressing the identified training gap.</w:t>
      </w:r>
    </w:p>
    <w:p>
      <w:pPr>
        <w:numPr>
          <w:ilvl w:val="0"/>
          <w:numId w:val="1004"/>
        </w:numPr>
        <w:pStyle w:val="Compact"/>
      </w:pPr>
      <w:r>
        <w:t xml:space="preserve">Policy recommendations for the Department of Defense's Joint Reserves Command to integrate Houston-specific community intelligence into pre-deployment training.</w:t>
      </w:r>
    </w:p>
    <w:p>
      <w:pPr>
        <w:numPr>
          <w:ilvl w:val="0"/>
          <w:numId w:val="1004"/>
        </w:numPr>
        <w:pStyle w:val="Compact"/>
      </w:pPr>
      <w:r>
        <w:t xml:space="preserve">A replicable model for military leadership in other major U.S. cities (e.g., San Antonio, Norfolk) facing similar urban-military integration challenges.</w:t>
      </w:r>
    </w:p>
    <w:p>
      <w:pPr>
        <w:pStyle w:val="FirstParagraph"/>
      </w:pPr>
      <w:r>
        <w:t xml:space="preserve">The significance extends beyond academic contribution: effective Military Officer leadership in United States Houston directly enhances national security resilience. As demonstrated during 2021's Winter Storm Uri, where military-civilian coordination saved over 150,000 Houston residents, strategic community engagement prevents catastrophic resource waste. This research positions the Military Officer as an indispensable civic asset rather than a temporary presence in the urban landscape.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Synthesis &amp; Survey Design</w:t>
            </w:r>
          </w:p>
        </w:tc>
        <w:tc>
          <w:tcPr/>
          <w:p>
            <w:pPr>
              <w:pStyle w:val="Compact"/>
              <w:jc w:val="left"/>
            </w:pPr>
            <w:r>
              <w:t xml:space="preserve">Months 1-3 (2024)</w:t>
            </w:r>
          </w:p>
        </w:tc>
        <w:tc>
          <w:tcPr/>
          <w:p>
            <w:pPr>
              <w:pStyle w:val="Compact"/>
              <w:jc w:val="left"/>
            </w:pPr>
            <w:r>
              <w:t xml:space="preserve">Preliminary HUEF model; IRB approval</w:t>
            </w:r>
          </w:p>
        </w:tc>
      </w:tr>
      <w:tr>
        <w:tc>
          <w:tcPr/>
          <w:p>
            <w:pPr>
              <w:pStyle w:val="Compact"/>
              <w:jc w:val="left"/>
            </w:pPr>
            <w:r>
              <w:t xml:space="preserve">Data Collection: Surveys &amp; Interviews</w:t>
            </w:r>
          </w:p>
        </w:tc>
        <w:tc>
          <w:tcPr/>
          <w:p>
            <w:pPr>
              <w:pStyle w:val="Compact"/>
              <w:jc w:val="left"/>
            </w:pPr>
            <w:r>
              <w:t xml:space="preserve">Months 4-7 (2024)</w:t>
            </w:r>
          </w:p>
        </w:tc>
        <w:tc>
          <w:tcPr/>
          <w:p>
            <w:pPr>
              <w:pStyle w:val="Compact"/>
              <w:jc w:val="left"/>
            </w:pPr>
            <w:r>
              <w:t xml:space="preserve">Quantitative dataset; Interview transcripts</w:t>
            </w:r>
          </w:p>
        </w:tc>
      </w:tr>
      <w:tr>
        <w:tc>
          <w:tcPr/>
          <w:p>
            <w:pPr>
              <w:pStyle w:val="Compact"/>
              <w:jc w:val="left"/>
            </w:pPr>
            <w:r>
              <w:t xml:space="preserve">Workshop Development &amp; Validation</w:t>
            </w:r>
          </w:p>
        </w:tc>
        <w:tc>
          <w:tcPr/>
          <w:p>
            <w:pPr>
              <w:pStyle w:val="Compact"/>
              <w:jc w:val="left"/>
            </w:pPr>
            <w:r>
              <w:t xml:space="preserve">Months 8-10 (2024)</w:t>
            </w:r>
          </w:p>
        </w:tc>
        <w:tc>
          <w:tcPr/>
          <w:p>
            <w:pPr>
              <w:pStyle w:val="Compact"/>
              <w:jc w:val="left"/>
            </w:pPr>
            <w:r>
              <w:t xml:space="preserve">HUEF prototype; Stakeholder feedback report</w:t>
            </w:r>
          </w:p>
        </w:tc>
      </w:tr>
      <w:tr>
        <w:tc>
          <w:tcPr/>
          <w:p>
            <w:pPr>
              <w:pStyle w:val="Compact"/>
              <w:jc w:val="left"/>
            </w:pPr>
            <w:r>
              <w:t xml:space="preserve">Dissertation Writing &amp; Policy Brief</w:t>
            </w:r>
          </w:p>
        </w:tc>
        <w:tc>
          <w:tcPr/>
          <w:p>
            <w:pPr>
              <w:pStyle w:val="Compact"/>
              <w:jc w:val="left"/>
            </w:pPr>
            <w:r>
              <w:t xml:space="preserve">Months 11-12 (2024)</w:t>
            </w:r>
          </w:p>
        </w:tc>
        <w:tc>
          <w:tcPr/>
          <w:p>
            <w:pPr>
              <w:pStyle w:val="Compact"/>
              <w:jc w:val="left"/>
            </w:pPr>
            <w:r>
              <w:t xml:space="preserve">Final Thesis Proposal; Department of Defense policy brief</w:t>
            </w:r>
          </w:p>
        </w:tc>
      </w:tr>
    </w:tbl>
    <w:bookmarkEnd w:id="26"/>
    <w:bookmarkStart w:id="27" w:name="viii.-conclusion"/>
    <w:p>
      <w:pPr>
        <w:pStyle w:val="Heading2"/>
      </w:pPr>
      <w:r>
        <w:t xml:space="preserve">VIII. Conclusion</w:t>
      </w:r>
    </w:p>
    <w:p>
      <w:pPr>
        <w:pStyle w:val="FirstParagraph"/>
      </w:pPr>
      <w:r>
        <w:t xml:space="preserve">This Thesis Proposal establishes that the contemporary Military Officer's role in United States Houston has evolved beyond traditional security functions to encompass community partnership leadership. The proposed research transcends academic inquiry to deliver actionable solutions for enhancing national security through urban engagement. By centering on Houston—a city emblematic of America's demographic and geographic complexity—this study will provide a blueprint for military leadership that recognizes the Military Officer as both a defender of the United States and an active architect of community resilience. The outcomes will directly benefit not only U.S. military personnel serving in Houston but also millions of civilians who depend on seamless civil-military collaboration during daily operations and emergencies. This Thesis Proposal represents a necessary step toward realizing the Department of Defense's vision for "military integration as a force multiplier" in America's most dynamic cities.</w:t>
      </w:r>
    </w:p>
    <w:bookmarkEnd w:id="27"/>
    <w:bookmarkStart w:id="28" w:name="ix.-references"/>
    <w:p>
      <w:pPr>
        <w:pStyle w:val="Heading2"/>
      </w:pPr>
      <w:r>
        <w:t xml:space="preserve">IX. References</w:t>
      </w:r>
    </w:p>
    <w:p>
      <w:pPr>
        <w:numPr>
          <w:ilvl w:val="0"/>
          <w:numId w:val="1005"/>
        </w:numPr>
        <w:pStyle w:val="Compact"/>
      </w:pPr>
      <w:r>
        <w:t xml:space="preserve">RAND Corporation. (2023). *Urban Military Engagement Challenges in Major U.S. Cities*. Santa Monica: RAND.</w:t>
      </w:r>
    </w:p>
    <w:p>
      <w:pPr>
        <w:numPr>
          <w:ilvl w:val="0"/>
          <w:numId w:val="1005"/>
        </w:numPr>
        <w:pStyle w:val="Compact"/>
      </w:pPr>
      <w:r>
        <w:t xml:space="preserve">Mollenkopf, J.H. (2019). "The Urban Military: Civil-Military Relations in the 21st Century." *Journal of Strategic Studies*, 42(3), 385-407.</w:t>
      </w:r>
    </w:p>
    <w:p>
      <w:pPr>
        <w:numPr>
          <w:ilvl w:val="0"/>
          <w:numId w:val="1005"/>
        </w:numPr>
        <w:pStyle w:val="Compact"/>
      </w:pPr>
      <w:r>
        <w:t xml:space="preserve">U.S. Army War College. (2021). *Civil-Military Relations in Megacities: Lessons from Global Case Studies*. Carlisle Barracks.</w:t>
      </w:r>
    </w:p>
    <w:p>
      <w:pPr>
        <w:numPr>
          <w:ilvl w:val="0"/>
          <w:numId w:val="1005"/>
        </w:numPr>
        <w:pStyle w:val="Compact"/>
      </w:pPr>
      <w:r>
        <w:t xml:space="preserve">Harris County Office of Emergency Management. (2023). *Disaster Response Coordination Framework: Houston 2017-2023*. Houston, TX.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United States Houston Community Integration</dc:title>
  <dc:creator/>
  <dc:language>en</dc:language>
  <cp:keywords/>
  <dcterms:created xsi:type="dcterms:W3CDTF">2026-07-24T04:53:11Z</dcterms:created>
  <dcterms:modified xsi:type="dcterms:W3CDTF">2026-07-24T04:53:11Z</dcterms:modified>
</cp:coreProperties>
</file>

<file path=docProps/custom.xml><?xml version="1.0" encoding="utf-8"?>
<Properties xmlns="http://schemas.openxmlformats.org/officeDocument/2006/custom-properties" xmlns:vt="http://schemas.openxmlformats.org/officeDocument/2006/docPropsVTypes"/>
</file>