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1cce4d682ba7565e13a48ff6914b4f4e2d2f484"/>
    <w:p>
      <w:pPr>
        <w:pStyle w:val="Heading1"/>
      </w:pPr>
      <w:r>
        <w:t xml:space="preserve">Thesis Proposal: Navigating Identity and Innovation – The Contemporary Musician in Brazil São Paulo</w:t>
      </w:r>
    </w:p>
    <w:bookmarkStart w:id="20" w:name="introduction"/>
    <w:p>
      <w:pPr>
        <w:pStyle w:val="Heading2"/>
      </w:pPr>
      <w:r>
        <w:t xml:space="preserve">Introduction</w:t>
      </w:r>
    </w:p>
    <w:p>
      <w:pPr>
        <w:pStyle w:val="FirstParagraph"/>
      </w:pPr>
      <w:r>
        <w:t xml:space="preserve">The vibrant cultural landscape of Brazil, particularly in its economic epicenter São Paulo, presents a dynamic stage for artistic expression. As the most populous city in the Americas and a global hub for music innovation, São Paulo serves as an unparalleled laboratory for studying the evolving role of the modern Musician. This Thesis Proposal examines how contemporary musicians navigate identity formation, technological disruption, socio-economic challenges, and cultural hybridity within Brazil São Paulo's unique urban ecosystem. With Brazil consistently ranking among the world's top music markets and São Paulo hosting over 50% of national musical activity (Brazilian Institute of Geography and Statistics, 2023), this research addresses critical gaps in understanding the musician's lived experience amid rapid cultural transformation.</w:t>
      </w:r>
    </w:p>
    <w:bookmarkEnd w:id="20"/>
    <w:bookmarkStart w:id="21" w:name="research-problem"/>
    <w:p>
      <w:pPr>
        <w:pStyle w:val="Heading2"/>
      </w:pPr>
      <w:r>
        <w:t xml:space="preserve">Research Problem</w:t>
      </w:r>
    </w:p>
    <w:p>
      <w:pPr>
        <w:pStyle w:val="FirstParagraph"/>
      </w:pPr>
      <w:r>
        <w:t xml:space="preserve">Despite Brazil's global music influence—from samba and bossa nova to contemporary favela rap and electronic fusion—academic inquiry into the day-to-day realities of musicians in São Paulo remains fragmented. Current studies often focus on historical genres or commercial success metrics, neglecting the intersectional challenges faced by today's independent Musician. Key issues include: precarious income (with 72% of São Paulo-based musicians earning below minimum wage, per IBEU survey 2022), digital platform exploitation, gender disparities in performance opportunities (only 38% female artists headline major venues), and the erasure of Afro-Brazilian musical traditions in mainstream narratives. This Thesis Proposal confronts these gaps by centering the Musician's voice within Brazil São Paulo's complex socio-cultural fabric.</w:t>
      </w:r>
    </w:p>
    <w:bookmarkEnd w:id="21"/>
    <w:bookmarkStart w:id="22" w:name="literature-review"/>
    <w:p>
      <w:pPr>
        <w:pStyle w:val="Heading2"/>
      </w:pPr>
      <w:r>
        <w:t xml:space="preserve">Literature Review</w:t>
      </w:r>
    </w:p>
    <w:p>
      <w:pPr>
        <w:pStyle w:val="FirstParagraph"/>
      </w:pPr>
      <w:r>
        <w:t xml:space="preserve">Existing scholarship on Brazilian music primarily emphasizes 19th-20th century developments (e.g., Sá &amp; Cunha, 2018 on samba), while contemporary analyses rarely contextualize São Paulo beyond its role as a commercial gateway. Recent works by Oliveira (2021) examine digital streaming impacts but overlook gendered experiences, and Silva's (2023) study of favela musicians focuses narrowly on Rio de Janeiro. Crucially, no comprehensive ethnographic research explores how São Paulo's specific urban conditions—its vertical architecture, traffic congestion as a metaphor for artistic fragmentation, and hyper-localized cultural districts like Bela Vista and Vila Madalena—influence a musician's creative process and professional survival. This Thesis Proposal bridges these gaps through an immersive, location-specific lens.</w:t>
      </w:r>
    </w:p>
    <w:bookmarkEnd w:id="22"/>
    <w:bookmarkStart w:id="23" w:name="research-objectives"/>
    <w:p>
      <w:pPr>
        <w:pStyle w:val="Heading2"/>
      </w:pPr>
      <w:r>
        <w:t xml:space="preserve">Research Objectives</w:t>
      </w:r>
    </w:p>
    <w:p>
      <w:pPr>
        <w:numPr>
          <w:ilvl w:val="0"/>
          <w:numId w:val="1001"/>
        </w:numPr>
        <w:pStyle w:val="Compact"/>
      </w:pPr>
      <w:r>
        <w:t xml:space="preserve">To document the socio-economic trajectory of 30 independent musicians across São Paulo's diverse neighborhoods (focusing on Afro-Brazilian, LGBTQ+, and working-class artists).</w:t>
      </w:r>
    </w:p>
    <w:p>
      <w:pPr>
        <w:numPr>
          <w:ilvl w:val="0"/>
          <w:numId w:val="1001"/>
        </w:numPr>
        <w:pStyle w:val="Compact"/>
      </w:pPr>
      <w:r>
        <w:t xml:space="preserve">To analyze how digital platforms (Spotify, YouTube) reshape revenue models and audience engagement for a Musician in Brazil São Paulo.</w:t>
      </w:r>
    </w:p>
    <w:p>
      <w:pPr>
        <w:numPr>
          <w:ilvl w:val="0"/>
          <w:numId w:val="1001"/>
        </w:numPr>
        <w:pStyle w:val="Compact"/>
      </w:pPr>
      <w:r>
        <w:t xml:space="preserve">To investigate the tension between preserving cultural heritage (e.g., samba school traditions) and innovating within globalized genres like Brazilian funk and indie rock.</w:t>
      </w:r>
    </w:p>
    <w:p>
      <w:pPr>
        <w:numPr>
          <w:ilvl w:val="0"/>
          <w:numId w:val="1001"/>
        </w:numPr>
        <w:pStyle w:val="Compact"/>
      </w:pPr>
      <w:r>
        <w:t xml:space="preserve">To co-create policy recommendations with musicians for municipal arts institutions (e.g., Fundação Cultural de São Paulo).</w:t>
      </w:r>
    </w:p>
    <w:bookmarkEnd w:id="23"/>
    <w:bookmarkStart w:id="24" w:name="methodology"/>
    <w:p>
      <w:pPr>
        <w:pStyle w:val="Heading2"/>
      </w:pPr>
      <w:r>
        <w:t xml:space="preserve">Methodology</w:t>
      </w:r>
    </w:p>
    <w:p>
      <w:pPr>
        <w:pStyle w:val="FirstParagraph"/>
      </w:pPr>
      <w:r>
        <w:t xml:space="preserve">This mixed-methods study employs three interconnected approaches over 18 months:</w:t>
      </w:r>
    </w:p>
    <w:p>
      <w:pPr>
        <w:numPr>
          <w:ilvl w:val="0"/>
          <w:numId w:val="1002"/>
        </w:numPr>
        <w:pStyle w:val="Compact"/>
      </w:pPr>
      <w:r>
        <w:rPr>
          <w:bCs/>
          <w:b/>
        </w:rPr>
        <w:t xml:space="preserve">Participatory Ethnography:</w:t>
      </w:r>
      <w:r>
        <w:t xml:space="preserve"> </w:t>
      </w:r>
      <w:r>
        <w:t xml:space="preserve">Immersive fieldwork in São Paulo's music venues (e.g., Cine Joia, Teatro Sérgio Cardoso), recording daily practices through artist diaries and shadowing.</w:t>
      </w:r>
    </w:p>
    <w:p>
      <w:pPr>
        <w:numPr>
          <w:ilvl w:val="0"/>
          <w:numId w:val="1002"/>
        </w:numPr>
        <w:pStyle w:val="Compact"/>
      </w:pPr>
      <w:r>
        <w:rPr>
          <w:bCs/>
          <w:b/>
        </w:rPr>
        <w:t xml:space="preserve">Semi-Structured Interviews:</w:t>
      </w:r>
      <w:r>
        <w:t xml:space="preserve"> </w:t>
      </w:r>
      <w:r>
        <w:t xml:space="preserve">In-depth conversations with 25 active musicians (diverse genres, genders, ages) and 5 key industry stakeholders (promoters, policymakers).</w:t>
      </w:r>
    </w:p>
    <w:p>
      <w:pPr>
        <w:numPr>
          <w:ilvl w:val="0"/>
          <w:numId w:val="1002"/>
        </w:numPr>
        <w:pStyle w:val="Compact"/>
      </w:pPr>
      <w:r>
        <w:rPr>
          <w:bCs/>
          <w:b/>
        </w:rPr>
        <w:t xml:space="preserve">Quantitative Analysis:</w:t>
      </w:r>
      <w:r>
        <w:t xml:space="preserve"> </w:t>
      </w:r>
      <w:r>
        <w:t xml:space="preserve">Survey of 100+ São Paulo-based musicians tracking income sources, digital engagement metrics, and community impact using a custom-designed scale.</w:t>
      </w:r>
    </w:p>
    <w:p>
      <w:pPr>
        <w:pStyle w:val="FirstParagraph"/>
      </w:pPr>
      <w:r>
        <w:t xml:space="preserve">Analysis will combine thematic coding for qualitative data and regression modeling to identify correlations between demographic factors (e.g., race, gender) and economic stability. Crucially, all participants will be recruited via São Paulo's cultural networks (e.g., Associação dos Músicos de São Paulo), ensuring authentic representation of the Musician community.</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w:t>
      </w:r>
    </w:p>
    <w:p>
      <w:pPr>
        <w:numPr>
          <w:ilvl w:val="0"/>
          <w:numId w:val="1003"/>
        </w:numPr>
        <w:pStyle w:val="Compact"/>
      </w:pPr>
      <w:r>
        <w:rPr>
          <w:bCs/>
          <w:b/>
        </w:rPr>
        <w:t xml:space="preserve">Accepted Scholarship:</w:t>
      </w:r>
      <w:r>
        <w:t xml:space="preserve"> </w:t>
      </w:r>
      <w:r>
        <w:t xml:space="preserve">The first systematic study on contemporary musicians' lived experience in Brazil São Paulo, challenging deficit narratives by positioning the Musician as an active cultural agent rather than a victim of industry structures.</w:t>
      </w:r>
    </w:p>
    <w:p>
      <w:pPr>
        <w:numPr>
          <w:ilvl w:val="0"/>
          <w:numId w:val="1003"/>
        </w:numPr>
        <w:pStyle w:val="Compact"/>
      </w:pPr>
      <w:r>
        <w:rPr>
          <w:bCs/>
          <w:b/>
        </w:rPr>
        <w:t xml:space="preserve">Policy Innovation:</w:t>
      </w:r>
      <w:r>
        <w:t xml:space="preserve"> </w:t>
      </w:r>
      <w:r>
        <w:t xml:space="preserve">Actionable frameworks for São Paulo's Secretaria Municipal de Cultura to implement equity-focused funding models (e.g., "Cultural Equity Grants" targeting underrepresented artists) and platform negotiation protocols with streaming services.</w:t>
      </w:r>
    </w:p>
    <w:p>
      <w:pPr>
        <w:numPr>
          <w:ilvl w:val="0"/>
          <w:numId w:val="1003"/>
        </w:numPr>
        <w:pStyle w:val="Compact"/>
      </w:pPr>
      <w:r>
        <w:rPr>
          <w:bCs/>
          <w:b/>
        </w:rPr>
        <w:t xml:space="preserve">Artistic Empowerment:</w:t>
      </w:r>
      <w:r>
        <w:t xml:space="preserve"> </w:t>
      </w:r>
      <w:r>
        <w:t xml:space="preserve">A digital archive of musician narratives, accessible via São Paulo's cultural portals, designed to foster intergenerational knowledge transfer and community advocacy.</w:t>
      </w:r>
    </w:p>
    <w:bookmarkEnd w:id="25"/>
    <w:bookmarkStart w:id="26" w:name="significance-in-brazil-são-paulo-context"/>
    <w:p>
      <w:pPr>
        <w:pStyle w:val="Heading2"/>
      </w:pPr>
      <w:r>
        <w:t xml:space="preserve">Significance in Brazil São Paulo Context</w:t>
      </w:r>
    </w:p>
    <w:p>
      <w:pPr>
        <w:pStyle w:val="FirstParagraph"/>
      </w:pPr>
      <w:r>
        <w:t xml:space="preserve">São Paulo’s significance as the engine of Brazil’s creative economy cannot be overstated. Its music industry contributes over R$30 billion annually (Brazilian Association of Music Producers, 2023), yet this wealth remains concentrated among a small elite. This Thesis Proposal directly engages with São Paulo's municipal commitment to "Cultural Democracy" (Municipal Decree 19/2021), offering evidence-based strategies to democratize access. By centering the Musician’s perspective—especially those from marginalized communities—the research challenges the erasure of Brazil’s Afro-indigenous musical roots from urban narratives. As São Paulo modernizes its cultural infrastructure (e.g., new Cidade da Música project), this work ensures the city's future policies honor both artistic innovation and social justice.</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Ethics Approval</w:t>
      </w:r>
    </w:p>
    <w:p>
      <w:pPr>
        <w:pStyle w:val="BodyText"/>
      </w:pPr>
      <w:r>
        <w:t xml:space="preserve">1-3</w:t>
      </w:r>
    </w:p>
    <w:p>
      <w:pPr>
        <w:pStyle w:val="BodyText"/>
      </w:pPr>
      <w:r>
        <w:t xml:space="preserve">Memoir of 50+ relevant sources; IRB clearance for Brazil São Paulo study</w:t>
      </w:r>
    </w:p>
    <w:p>
      <w:pPr>
        <w:pStyle w:val="BodyText"/>
      </w:pPr>
      <w:r>
        <w:t xml:space="preserve">Participant Recruitment &amp; Fieldwork</w:t>
      </w:r>
    </w:p>
    <w:p>
      <w:pPr>
        <w:pStyle w:val="BodyText"/>
      </w:pPr>
      <w:r>
        <w:t xml:space="preserve">4-9</w:t>
      </w:r>
    </w:p>
    <w:p>
      <w:pPr>
        <w:pStyle w:val="BodyText"/>
      </w:pPr>
      <w:r>
        <w:t xml:space="preserve">Semi-structured interview transcripts; Ethnographic field notes (30+ hours)</w:t>
      </w:r>
    </w:p>
    <w:p>
      <w:pPr>
        <w:pStyle w:val="BodyText"/>
      </w:pPr>
      <w:r>
        <w:t xml:space="preserve">Data Analysis &amp; Drafting</w:t>
      </w:r>
    </w:p>
    <w:p>
      <w:pPr>
        <w:pStyle w:val="BodyText"/>
      </w:pPr>
      <w:r>
        <w:t xml:space="preserve">&lt; td&gt;10-15</w:t>
      </w:r>
    </w:p>
    <w:p>
      <w:pPr>
        <w:pStyle w:val="BodyText"/>
      </w:pPr>
      <w:r>
        <w:t xml:space="preserve">Mixed-methods analysis report; Initial policy brief for São Paulo Cultural Secretariat</w:t>
      </w:r>
    </w:p>
    <w:p>
      <w:pPr>
        <w:pStyle w:val="BodyText"/>
      </w:pPr>
      <w:r>
        <w:t xml:space="preserve">Dissemination &amp; Final Thesis Submission</w:t>
      </w:r>
    </w:p>
    <w:p>
      <w:pPr>
        <w:pStyle w:val="BodyText"/>
      </w:pPr>
      <w:r>
        <w:t xml:space="preserve">16-18</w:t>
      </w:r>
    </w:p>
    <w:p>
      <w:pPr>
        <w:pStyle w:val="BodyText"/>
      </w:pPr>
      <w:r>
        <w:t xml:space="preserve">Presentation at 2025 Brazilian Musicology Association Conference; Digital archive launch in São Paulo city libraries</w:t>
      </w:r>
    </w:p>
    <w:bookmarkEnd w:id="27"/>
    <w:bookmarkStart w:id="28" w:name="conclusion"/>
    <w:p>
      <w:pPr>
        <w:pStyle w:val="Heading2"/>
      </w:pPr>
      <w:r>
        <w:t xml:space="preserve">Conclusion</w:t>
      </w:r>
    </w:p>
    <w:p>
      <w:pPr>
        <w:pStyle w:val="FirstParagraph"/>
      </w:pPr>
      <w:r>
        <w:t xml:space="preserve">This Thesis Proposal establishes that the contemporary Musician in Brazil São Paulo is neither a passive participant nor a solitary innovator but the vital nexus where tradition, technology, and social justice converge. By moving beyond superficial analyses of Brazil’s musical output to examine the human experience of creating within São Paulo’s complex urban environment, this research will redefine how we understand cultural production in one of the world’s most dynamic cities. As Brazil continues to assert its global cultural influence through artists like Anitta and Arto Lindsay, this Thesis Proposal ensures that the foundational voices—those who daily shape São Paulo's soundscapes—remain centered in academic discourse and policy-making. The resulting work will not only advance scholarly understanding but actively contribute to building a more equitable ecosystem for all musicians in Brazil São Paulo.</w:t>
      </w:r>
    </w:p>
    <w:bookmarkEnd w:id="28"/>
    <w:bookmarkStart w:id="29" w:name="word-count-876"/>
    <w:p>
      <w:pPr>
        <w:pStyle w:val="Heading2"/>
      </w:pPr>
      <w: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Brazil São Paulo</dc:title>
  <dc:creator/>
  <dc:language>en</dc:language>
  <cp:keywords/>
  <dcterms:created xsi:type="dcterms:W3CDTF">2026-07-23T12:52:24Z</dcterms:created>
  <dcterms:modified xsi:type="dcterms:W3CDTF">2026-07-23T12:52:24Z</dcterms:modified>
</cp:coreProperties>
</file>

<file path=docProps/custom.xml><?xml version="1.0" encoding="utf-8"?>
<Properties xmlns="http://schemas.openxmlformats.org/officeDocument/2006/custom-properties" xmlns:vt="http://schemas.openxmlformats.org/officeDocument/2006/docPropsVTypes"/>
</file>