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Creative</w:t>
      </w:r>
      <w:r>
        <w:t xml:space="preserve"> </w:t>
      </w:r>
      <w:r>
        <w:t xml:space="preserve">Identity</w:t>
      </w:r>
      <w:r>
        <w:t xml:space="preserve"> </w:t>
      </w:r>
      <w:r>
        <w:t xml:space="preserve">as</w:t>
      </w:r>
      <w:r>
        <w:t xml:space="preserve"> </w:t>
      </w:r>
      <w:r>
        <w:t xml:space="preserve">a</w:t>
      </w:r>
      <w:r>
        <w:t xml:space="preserve"> </w:t>
      </w:r>
      <w:r>
        <w:t xml:space="preserve">Musician</w:t>
      </w:r>
      <w:r>
        <w:t xml:space="preserve"> </w:t>
      </w:r>
      <w:r>
        <w:t xml:space="preserve">in</w:t>
      </w:r>
      <w:r>
        <w:t xml:space="preserve"> </w:t>
      </w:r>
      <w:r>
        <w:t xml:space="preserve">Canada</w:t>
      </w:r>
      <w:r>
        <w:t xml:space="preserve"> </w:t>
      </w:r>
      <w:r>
        <w:t xml:space="preserve">Vancouver</w:t>
      </w:r>
    </w:p>
    <w:bookmarkStart w:id="31" w:name="Xc4b0d4f92ae3e6ec7d1e5e8f0ad1a4d2b4e49d5"/>
    <w:p>
      <w:pPr>
        <w:pStyle w:val="Heading1"/>
      </w:pPr>
      <w:r>
        <w:t xml:space="preserve">Thesis Proposal: Navigating Creative Identity as a Musician in Canada Vancouver</w:t>
      </w:r>
    </w:p>
    <w:bookmarkStart w:id="20" w:name="introduction"/>
    <w:p>
      <w:pPr>
        <w:pStyle w:val="Heading2"/>
      </w:pPr>
      <w:r>
        <w:t xml:space="preserve">Introduction</w:t>
      </w:r>
    </w:p>
    <w:p>
      <w:pPr>
        <w:pStyle w:val="FirstParagraph"/>
      </w:pPr>
      <w:r>
        <w:t xml:space="preserve">This Thesis Proposal outlines a critical research project examining the evolving professional landscape for contemporary musicians within Canada Vancouver. As an emerging Musician seeking to establish my career in this vibrant cultural hub, I propose investigating the unique challenges and opportunities faced by artistic practitioners navigating creative identity, community integration, and sustainable livelihoods in one of North America's most musically diverse cities. Vancouver's position as a gateway for international artists while maintaining strong Indigenous cultural roots creates a dynamic yet complex environment for any Musician to thrive. This research directly addresses the gap between theoretical music education and practical career sustainability within Canada Vancouver's specific socio-cultural framework, offering actionable insights for both current and future musicians.</w:t>
      </w:r>
    </w:p>
    <w:bookmarkEnd w:id="20"/>
    <w:bookmarkStart w:id="21" w:name="background-and-problem-statement"/>
    <w:p>
      <w:pPr>
        <w:pStyle w:val="Heading2"/>
      </w:pPr>
      <w:r>
        <w:t xml:space="preserve">Background and Problem Statement</w:t>
      </w:r>
    </w:p>
    <w:p>
      <w:pPr>
        <w:pStyle w:val="FirstParagraph"/>
      </w:pPr>
      <w:r>
        <w:t xml:space="preserve">The Canadian music industry faces significant structural challenges, particularly regarding equitable access to resources for independent artists. While Vancouver boasts a thriving arts scene with iconic venues like the Commodore Ballroom and the Vancouver International Jazz Festival, its high cost of living disproportionately impacts musicians. This Thesis Proposal specifically focuses on how Musician professionals negotiate creative authenticity against financial pressures in Canada Vancouver's competitive market. Current studies often generalize across Canadian cities, neglecting Vancouver's unique intersection of coastal geography, multicultural demographics (30% foreign-born residents), and Indigenous cultural presence that fundamentally shapes artistic opportunities. Without targeted research into this context, musicians risk career stagnation or forced relocation—a critical concern for any Musician aspiring to build a long-term practice in Canada Vancouver.</w:t>
      </w:r>
    </w:p>
    <w:bookmarkEnd w:id="21"/>
    <w:bookmarkStart w:id="22" w:name="literature-review"/>
    <w:p>
      <w:pPr>
        <w:pStyle w:val="Heading2"/>
      </w:pPr>
      <w:r>
        <w:t xml:space="preserve">Literature Review</w:t>
      </w:r>
    </w:p>
    <w:p>
      <w:pPr>
        <w:pStyle w:val="FirstParagraph"/>
      </w:pPr>
      <w:r>
        <w:t xml:space="preserve">Existing scholarship on music careers primarily examines urban centers like Toronto or Montreal, with minimal focus on Western Canada's distinct ecosystem. Studies by the Canadian Independent Music Association (CIMA) highlight that 68% of independent musicians in major Canadian cities earn below living wages, yet Vancouver-specific data remains sparse. Meanwhile, Indigenous scholars like Dr. Tanya Tagaq emphasize decolonial approaches to artistic practice in Coast Salish territories—a perspective largely absent from mainstream music career studies. This gap necessitates a localized investigation: How do Musician identities adapt within Canada Vancouver's specific cultural negotiations? This Thesis Proposal bridges these literatures by integrating economic analysis, community engagement frameworks, and Indigenous perspectives on creative sovereignty.</w:t>
      </w:r>
    </w:p>
    <w:bookmarkEnd w:id="22"/>
    <w:bookmarkStart w:id="23" w:name="research-objectives"/>
    <w:p>
      <w:pPr>
        <w:pStyle w:val="Heading2"/>
      </w:pPr>
      <w:r>
        <w:t xml:space="preserve">Research Objectives</w:t>
      </w:r>
    </w:p>
    <w:p>
      <w:pPr>
        <w:numPr>
          <w:ilvl w:val="0"/>
          <w:numId w:val="1001"/>
        </w:numPr>
        <w:pStyle w:val="Compact"/>
      </w:pPr>
      <w:r>
        <w:t xml:space="preserve">To map the current ecosystem of professional opportunities for musicians in Canada Vancouver across genres (indie, jazz, electronic, Indigenous fusion)</w:t>
      </w:r>
    </w:p>
    <w:p>
      <w:pPr>
        <w:numPr>
          <w:ilvl w:val="0"/>
          <w:numId w:val="1001"/>
        </w:numPr>
        <w:pStyle w:val="Compact"/>
      </w:pPr>
      <w:r>
        <w:t xml:space="preserve">To analyze financial sustainability models used by local Musician practitioners through longitudinal case studies</w:t>
      </w:r>
    </w:p>
    <w:p>
      <w:pPr>
        <w:numPr>
          <w:ilvl w:val="0"/>
          <w:numId w:val="1001"/>
        </w:numPr>
        <w:pStyle w:val="Compact"/>
      </w:pPr>
      <w:r>
        <w:t xml:space="preserve">To investigate how cultural identity negotiations impact artistic output and career decisions within Vancouver's community networks</w:t>
      </w:r>
    </w:p>
    <w:p>
      <w:pPr>
        <w:numPr>
          <w:ilvl w:val="0"/>
          <w:numId w:val="1001"/>
        </w:numPr>
        <w:pStyle w:val="Compact"/>
      </w:pPr>
      <w:r>
        <w:t xml:space="preserve">To develop a practical framework for career development tailored to the Canada Vancouver context</w:t>
      </w:r>
    </w:p>
    <w:bookmarkEnd w:id="23"/>
    <w:bookmarkStart w:id="27" w:name="methodology"/>
    <w:p>
      <w:pPr>
        <w:pStyle w:val="Heading2"/>
      </w:pPr>
      <w:r>
        <w:t xml:space="preserve">Methodology</w:t>
      </w:r>
    </w:p>
    <w:p>
      <w:pPr>
        <w:pStyle w:val="FirstParagraph"/>
      </w:pPr>
      <w:r>
        <w:t xml:space="preserve">This mixed-methods study employs three interconnected approaches over 18 months:</w:t>
      </w:r>
    </w:p>
    <w:bookmarkStart w:id="24" w:name="phase-1-community-mapping-months-1-4"/>
    <w:p>
      <w:pPr>
        <w:pStyle w:val="Heading3"/>
      </w:pPr>
      <w:r>
        <w:t xml:space="preserve">Phase 1: Community Mapping (Months 1-4)</w:t>
      </w:r>
    </w:p>
    <w:p>
      <w:pPr>
        <w:pStyle w:val="FirstParagraph"/>
      </w:pPr>
      <w:r>
        <w:t xml:space="preserve">Collaborative mapping with local organizations (Vancouver Music Fund, Music BC, Vancouver Indigenous Cultural Centre) to catalog venues, grants, and mentorship programs. This will identify underutilized resources for the Musician community in Canada Vancouver.</w:t>
      </w:r>
    </w:p>
    <w:bookmarkEnd w:id="24"/>
    <w:bookmarkStart w:id="25" w:name="X6f28607a7ee8bb01e5fffa4e61dc6271d865e71"/>
    <w:p>
      <w:pPr>
        <w:pStyle w:val="Heading3"/>
      </w:pPr>
      <w:r>
        <w:t xml:space="preserve">Phase 2: Case Study Interviews (Months 5-10)</w:t>
      </w:r>
    </w:p>
    <w:p>
      <w:pPr>
        <w:pStyle w:val="FirstParagraph"/>
      </w:pPr>
      <w:r>
        <w:t xml:space="preserve">In-depth qualitative interviews with 25 diverse musicians across career stages (emerging to established) including Indigenous artists, immigrant practitioners, and genre specialists. Key questions will explore cultural adaptation strategies: "How have you navigated Vancouver's unique artistic landscape to sustain your practice?"</w:t>
      </w:r>
    </w:p>
    <w:bookmarkEnd w:id="25"/>
    <w:bookmarkStart w:id="26" w:name="X92e8d274dd4eeb868b3c716019c4dacf188a3c9"/>
    <w:p>
      <w:pPr>
        <w:pStyle w:val="Heading3"/>
      </w:pPr>
      <w:r>
        <w:t xml:space="preserve">Phase 3: Participatory Action Research (Months 11-18)</w:t>
      </w:r>
    </w:p>
    <w:p>
      <w:pPr>
        <w:pStyle w:val="FirstParagraph"/>
      </w:pPr>
      <w:r>
        <w:t xml:space="preserve">Workshops co-created with musicians to develop the proposed 'Vancouver Musician Sustainability Toolkit'—a practical resource addressing financial planning, community partnerships, and cultural reciprocity. This phase directly involves the Musician community as active knowledge partners rather than subjects.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major contributions to both academia and practice:</w:t>
      </w:r>
    </w:p>
    <w:p>
      <w:pPr>
        <w:numPr>
          <w:ilvl w:val="0"/>
          <w:numId w:val="1002"/>
        </w:numPr>
        <w:pStyle w:val="Compact"/>
      </w:pPr>
      <w:r>
        <w:rPr>
          <w:bCs/>
          <w:b/>
        </w:rPr>
        <w:t xml:space="preserve">Economic Framework:</w:t>
      </w:r>
      <w:r>
        <w:t xml:space="preserve"> </w:t>
      </w:r>
      <w:r>
        <w:t xml:space="preserve">A Vancouver-specific model for musician income diversification, addressing the city's 37% higher rent costs than national average (BC Stats 2023). This will provide tangible tools for any Musician to navigate financial viability.</w:t>
      </w:r>
    </w:p>
    <w:p>
      <w:pPr>
        <w:numPr>
          <w:ilvl w:val="0"/>
          <w:numId w:val="1002"/>
        </w:numPr>
        <w:pStyle w:val="Compact"/>
      </w:pPr>
      <w:r>
        <w:rPr>
          <w:bCs/>
          <w:b/>
        </w:rPr>
        <w:t xml:space="preserve">Cultural Integration Protocol:</w:t>
      </w:r>
      <w:r>
        <w:t xml:space="preserve"> </w:t>
      </w:r>
      <w:r>
        <w:t xml:space="preserve">A framework recognizing Vancouver's Indigenous sovereignty and immigrant communities as catalysts for artistic innovation—not barriers. For example, documenting how Musician collaborations with Squamish Nation artists have generated new revenue streams through cultural tourism partnerships.</w:t>
      </w:r>
    </w:p>
    <w:p>
      <w:pPr>
        <w:numPr>
          <w:ilvl w:val="0"/>
          <w:numId w:val="1002"/>
        </w:numPr>
        <w:pStyle w:val="Compact"/>
      </w:pPr>
      <w:r>
        <w:rPr>
          <w:bCs/>
          <w:b/>
        </w:rPr>
        <w:t xml:space="preserve">Policy Recommendations:</w:t>
      </w:r>
      <w:r>
        <w:t xml:space="preserve"> </w:t>
      </w:r>
      <w:r>
        <w:t xml:space="preserve">Evidence-based proposals for local arts councils (Vancouver Arts Council) to implement targeted grants addressing Vancouver's unique challenges, such as studio access subsidies for low-income musicians.</w:t>
      </w:r>
    </w:p>
    <w:p>
      <w:pPr>
        <w:pStyle w:val="FirstParagraph"/>
      </w:pPr>
      <w:r>
        <w:t xml:space="preserve">The significance extends beyond academia: By centering the Musician's lived experience in Canada Vancouver, this research directly supports the provincial government's goal to make arts a pillar of economic growth. It also addresses UN SDG 11 (sustainable cities) through culturally inclusive creative economies—making it highly relevant for Canadian policy makers.</w:t>
      </w:r>
    </w:p>
    <w:bookmarkEnd w:id="28"/>
    <w:bookmarkStart w:id="29"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Community Mapping</w:t>
      </w:r>
    </w:p>
    <w:p>
      <w:pPr>
        <w:pStyle w:val="BodyText"/>
      </w:pPr>
      <w:r>
        <w:t xml:space="preserve">1-4</w:t>
      </w:r>
    </w:p>
    <w:p>
      <w:pPr>
        <w:pStyle w:val="BodyText"/>
      </w:pPr>
      <w:r>
        <w:t xml:space="preserve">Ecosystem map; Annotated bibliography for Canada Vancouver context</w:t>
      </w:r>
    </w:p>
    <w:p>
      <w:pPr>
        <w:pStyle w:val="BodyText"/>
      </w:pPr>
      <w:r>
        <w:t xml:space="preserve">Interview Collection &amp; Analysis</w:t>
      </w:r>
    </w:p>
    <w:p>
      <w:pPr>
        <w:pStyle w:val="BodyText"/>
      </w:pPr>
      <w:r>
        <w:t xml:space="preserve">5-10</w:t>
      </w:r>
    </w:p>
    <w:p>
      <w:pPr>
        <w:pStyle w:val="BodyText"/>
      </w:pPr>
      <w:r>
        <w:t xml:space="preserve">Coded interview dataset; Thematic report on career challenges</w:t>
      </w:r>
    </w:p>
    <w:p>
      <w:pPr>
        <w:pStyle w:val="BodyText"/>
      </w:pPr>
      <w:r>
        <w:t xml:space="preserve">Toolkit Development &amp; Community Workshops</w:t>
      </w:r>
    </w:p>
    <w:p>
      <w:pPr>
        <w:pStyle w:val="BodyText"/>
      </w:pPr>
      <w:r>
        <w:t xml:space="preserve">11-14</w:t>
      </w:r>
    </w:p>
    <w:p>
      <w:pPr>
        <w:pStyle w:val="BodyText"/>
      </w:pPr>
      <w:r>
        <w:t xml:space="preserve">Prototype Sustainability Toolkit; Workshop evaluation reports</w:t>
      </w:r>
    </w:p>
    <w:p>
      <w:pPr>
        <w:pStyle w:val="BodyText"/>
      </w:pPr>
      <w:r>
        <w:t xml:space="preserve">Dissertation Writing &amp; Policy Briefing</w:t>
      </w:r>
    </w:p>
    <w:p>
      <w:pPr>
        <w:pStyle w:val="BodyText"/>
      </w:pPr>
      <w:r>
        <w:t xml:space="preserve">15-18</w:t>
      </w:r>
    </w:p>
    <w:p>
      <w:pPr>
        <w:pStyle w:val="BodyText"/>
      </w:pPr>
      <w:r>
        <w:t xml:space="preserve">Final Thesis; Vancouver Arts Council policy summary</w:t>
      </w:r>
    </w:p>
    <w:bookmarkEnd w:id="29"/>
    <w:bookmarkStart w:id="30" w:name="X5746ebdd7c9a4b5762d11b5c630ece18738a813"/>
    <w:p>
      <w:pPr>
        <w:pStyle w:val="Heading2"/>
      </w:pPr>
      <w:r>
        <w:t xml:space="preserve">Conclusion: Why This Matters Now for the Musician in Canada Vancouver</w:t>
      </w:r>
    </w:p>
    <w:p>
      <w:pPr>
        <w:pStyle w:val="FirstParagraph"/>
      </w:pPr>
      <w:r>
        <w:t xml:space="preserve">In an era where cultural institutions globally recognize music as essential to community well-being, this Thesis Proposal offers urgent relevance. As a musician committed to building my life in Canada Vancouver, I understand that success requires more than artistic skill—it demands navigating complex systems of funding, representation, and belonging. This research directly empowers musicians through evidence-based strategies tailored to our specific city's realities. By centering the Musician's voice in every phase of this Thesis Proposal process, we create not just academic knowledge but a living resource that will help future artists thrive in Vancouver’s creative ecosystem. The outcome—this completed Thesis Proposal—becomes the foundation for a transformative practice: ensuring that Canada Vancouver remains a place where musicians don't just survive, but where they can fully realize their creative potential within the city's vibrant cultural tapestry.</w:t>
      </w:r>
    </w:p>
    <w:p>
      <w:pPr>
        <w:pStyle w:val="BodyText"/>
      </w:pPr>
      <w:r>
        <w:rPr>
          <w:bCs/>
          <w:b/>
        </w:rPr>
        <w:t xml:space="preserve">Keywords:</w:t>
      </w:r>
      <w:r>
        <w:t xml:space="preserve"> </w:t>
      </w:r>
      <w:r>
        <w:t xml:space="preserve">Thesis Proposal, Musician, Canada Vancouver, Sustainable Arts Practice, Cultural Integration, Creative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Creative Identity as a Musician in Canada Vancouver</dc:title>
  <dc:creator/>
  <dc:language>en</dc:language>
  <cp:keywords/>
  <dcterms:created xsi:type="dcterms:W3CDTF">2026-07-20T02:47:43Z</dcterms:created>
  <dcterms:modified xsi:type="dcterms:W3CDTF">2026-07-20T02:47:43Z</dcterms:modified>
</cp:coreProperties>
</file>

<file path=docProps/custom.xml><?xml version="1.0" encoding="utf-8"?>
<Properties xmlns="http://schemas.openxmlformats.org/officeDocument/2006/custom-properties" xmlns:vt="http://schemas.openxmlformats.org/officeDocument/2006/docPropsVTypes"/>
</file>