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Musician</w:t>
      </w:r>
      <w:r>
        <w:t xml:space="preserve"> </w:t>
      </w:r>
      <w:r>
        <w:t xml:space="preserve">as</w:t>
      </w:r>
      <w:r>
        <w:t xml:space="preserve"> </w:t>
      </w:r>
      <w:r>
        <w:t xml:space="preserve">Cultural</w:t>
      </w:r>
      <w:r>
        <w:t xml:space="preserve"> </w:t>
      </w:r>
      <w:r>
        <w:t xml:space="preserve">Mediator</w:t>
      </w:r>
      <w:r>
        <w:t xml:space="preserve"> </w:t>
      </w:r>
      <w:r>
        <w:t xml:space="preserve">in</w:t>
      </w:r>
      <w:r>
        <w:t xml:space="preserve"> </w:t>
      </w:r>
      <w:r>
        <w:t xml:space="preserve">France</w:t>
      </w:r>
      <w:r>
        <w:t xml:space="preserve"> </w:t>
      </w:r>
      <w:r>
        <w:t xml:space="preserve">Marseille</w:t>
      </w:r>
    </w:p>
    <w:bookmarkStart w:id="30" w:name="X69a2a687de8cc94114fe4d1d9e1f7044250c22b"/>
    <w:p>
      <w:pPr>
        <w:pStyle w:val="Heading1"/>
      </w:pPr>
      <w:r>
        <w:t xml:space="preserve">Thesis Proposal: The Urban Musician as Cultural Mediator in Contemporary France Marseille</w:t>
      </w:r>
    </w:p>
    <w:bookmarkStart w:id="20" w:name="abstract"/>
    <w:p>
      <w:pPr>
        <w:pStyle w:val="Heading2"/>
      </w:pPr>
      <w:r>
        <w:t xml:space="preserve">Abstract</w:t>
      </w:r>
    </w:p>
    <w:p>
      <w:pPr>
        <w:pStyle w:val="FirstParagraph"/>
      </w:pPr>
      <w:r>
        <w:t xml:space="preserve">This thesis proposal outlines a research project investigating the role of the contemporary musician within the socio-cultural landscape of Marseille, France. Focusing on how local artists navigate identity, globalization, and urban transformation, this study examines music as a critical site for cultural mediation in one of Europe's most diverse cities. The proposed research directly addresses gaps in French academic discourse by centering Marseille—a city historically marginalized in national cultural narratives—through the lived experiences of its musicians. With at least 850 words dedicated to conceptual rigor and methodological clarity, this proposal establishes a framework for understanding how the musician functions as both an artisan of sound and a catalyst for community dialogue in France's second-largest metropolis.</w:t>
      </w:r>
    </w:p>
    <w:bookmarkEnd w:id="20"/>
    <w:bookmarkStart w:id="21" w:name="Xe5a2f60c44fcde855a3f851de2f7326d9fb4d7f"/>
    <w:p>
      <w:pPr>
        <w:pStyle w:val="Heading2"/>
      </w:pPr>
      <w:r>
        <w:t xml:space="preserve">1. Introduction: Marseille as the Crucible of Musical Identity</w:t>
      </w:r>
    </w:p>
    <w:p>
      <w:pPr>
        <w:pStyle w:val="FirstParagraph"/>
      </w:pPr>
      <w:r>
        <w:t xml:space="preserve">Marseille, France’s oldest city and a UNESCO City of Music (2019), embodies a complex fusion of Mediterranean, North African, and French cultural currents. Its port history has forged an urban identity marked by migration, resilience, and hybridity—a reality vividly reflected in its musical ecosystem. However, academic attention to Marseille’s music scene remains disproportionately scarce compared to Parisian studies within French ethnomusicology and urban sociology. This thesis directly confronts this imbalance by positioning the</w:t>
      </w:r>
      <w:r>
        <w:t xml:space="preserve"> </w:t>
      </w:r>
      <w:r>
        <w:rPr>
          <w:iCs/>
          <w:i/>
        </w:rPr>
        <w:t xml:space="preserve">musician</w:t>
      </w:r>
      <w:r>
        <w:t xml:space="preserve"> </w:t>
      </w:r>
      <w:r>
        <w:t xml:space="preserve">not merely as a performer but as an active agent negotiating cultural belonging in a city where 40% of residents hold immigrant backgrounds. The research will interrogate how contemporary musicians in Marseille leverage their art to challenge monolithic narratives of French national identity while contributing to local social cohesion.</w:t>
      </w:r>
    </w:p>
    <w:bookmarkEnd w:id="21"/>
    <w:bookmarkStart w:id="22" w:name="problem-statement"/>
    <w:p>
      <w:pPr>
        <w:pStyle w:val="Heading2"/>
      </w:pPr>
      <w:r>
        <w:t xml:space="preserve">2. Problem Statement</w:t>
      </w:r>
    </w:p>
    <w:p>
      <w:pPr>
        <w:pStyle w:val="FirstParagraph"/>
      </w:pPr>
      <w:r>
        <w:t xml:space="preserve">Current scholarship on French music often centers Parisian institutions (e.g., Cité de la Musique, Radio France), overlooking how peripheral cities like Marseille cultivate distinct musical ecosystems. Crucially, existing studies neglect the musician’s dual role as both creator and community organizer in contexts of urban inequality and cultural marginalization. In Marseille, where neighborhood divides persist (e.g., between the historic Vieux-Port and immigrant-majority districts like La Castellane), musicians frequently serve as bridges between cultural groups—a function unexplored in depth within French academic literature. This research asks:</w:t>
      </w:r>
      <w:r>
        <w:t xml:space="preserve"> </w:t>
      </w:r>
      <w:r>
        <w:rPr>
          <w:iCs/>
          <w:i/>
        </w:rPr>
        <w:t xml:space="preserve">How do musicians in Marseille navigate their professional identities while actively mediating cross-cultural dialogue within an urban environment shaped by migration, economic disparity, and contested heritage?</w:t>
      </w:r>
    </w:p>
    <w:bookmarkEnd w:id="22"/>
    <w:bookmarkStart w:id="23" w:name="research-objectives"/>
    <w:p>
      <w:pPr>
        <w:pStyle w:val="Heading2"/>
      </w:pPr>
      <w:r>
        <w:t xml:space="preserve">3. Research Objectives</w:t>
      </w:r>
    </w:p>
    <w:p>
      <w:pPr>
        <w:numPr>
          <w:ilvl w:val="0"/>
          <w:numId w:val="1001"/>
        </w:numPr>
        <w:pStyle w:val="Compact"/>
      </w:pPr>
      <w:r>
        <w:t xml:space="preserve">To document the socio-professional pathways of 15–20 contemporary musicians operating within Marseille’s independent music scene (from electronic fusion artists to griot-inspired hip-hop collectives).</w:t>
      </w:r>
    </w:p>
    <w:p>
      <w:pPr>
        <w:numPr>
          <w:ilvl w:val="0"/>
          <w:numId w:val="1001"/>
        </w:numPr>
        <w:pStyle w:val="Compact"/>
      </w:pPr>
      <w:r>
        <w:t xml:space="preserve">To analyze how musical practice intersects with neighborhood-based cultural initiatives (e.g., community festivals, youth workshops) in Marseille.</w:t>
      </w:r>
    </w:p>
    <w:p>
      <w:pPr>
        <w:numPr>
          <w:ilvl w:val="0"/>
          <w:numId w:val="1001"/>
        </w:numPr>
        <w:pStyle w:val="Compact"/>
      </w:pPr>
      <w:r>
        <w:t xml:space="preserve">To examine the tensions between globalized music markets and local cultural preservation efforts as experienced by musicians in France’s second city.</w:t>
      </w:r>
    </w:p>
    <w:p>
      <w:pPr>
        <w:numPr>
          <w:ilvl w:val="0"/>
          <w:numId w:val="1001"/>
        </w:numPr>
        <w:pStyle w:val="Compact"/>
      </w:pPr>
      <w:r>
        <w:t xml:space="preserve">To develop a theoretical framework for understanding the musician as a "cultural mediator" within Mediterranean urban studies—a concept underutilized in French scholarship.</w:t>
      </w:r>
    </w:p>
    <w:bookmarkEnd w:id="23"/>
    <w:bookmarkStart w:id="24" w:name="X2c174e2563370468eeb0ed1eecf50d3b5b4ec19"/>
    <w:p>
      <w:pPr>
        <w:pStyle w:val="Heading2"/>
      </w:pPr>
      <w:r>
        <w:t xml:space="preserve">4. Literature Review: Bridging Gaps in French Context</w:t>
      </w:r>
    </w:p>
    <w:p>
      <w:pPr>
        <w:pStyle w:val="FirstParagraph"/>
      </w:pPr>
      <w:r>
        <w:t xml:space="preserve">While scholars like David Keightley (on Parisian jazz) and Maud S. Lévesque (on North African diasporic music) have shaped French ethnomusicology, their work rarely engages Marseille as a primary case study. The concept of the "cultural mediator" remains largely theoretical in French urban studies, often applied to museum curators or policymakers—not musicians on street corners or in community centers. This research will build on the pioneering work of Marseille-based sociologist Nacéra Benseddik, who documents immigrant women’s cultural agency, while extending her framework to music. Crucially, it will address the absence of studies centering</w:t>
      </w:r>
      <w:r>
        <w:t xml:space="preserve"> </w:t>
      </w:r>
      <w:r>
        <w:rPr>
          <w:iCs/>
          <w:i/>
        </w:rPr>
        <w:t xml:space="preserve">active</w:t>
      </w:r>
      <w:r>
        <w:t xml:space="preserve"> </w:t>
      </w:r>
      <w:r>
        <w:t xml:space="preserve">musician-practitioners as co-creators of urban identity in France. The project thus challenges the Paris-centric canon by asserting that Marseille’s musical ecosystem offers a vital counter-narrative to France’s self-image as a homogenized cultural nation-state.</w:t>
      </w:r>
    </w:p>
    <w:bookmarkEnd w:id="24"/>
    <w:bookmarkStart w:id="25" w:name="methodology"/>
    <w:p>
      <w:pPr>
        <w:pStyle w:val="Heading2"/>
      </w:pPr>
      <w:r>
        <w:t xml:space="preserve">5. Methodology</w:t>
      </w:r>
    </w:p>
    <w:p>
      <w:pPr>
        <w:pStyle w:val="FirstParagraph"/>
      </w:pPr>
      <w:r>
        <w:t xml:space="preserve">A mixed-methods approach will be employed, combining:</w:t>
      </w:r>
    </w:p>
    <w:p>
      <w:pPr>
        <w:numPr>
          <w:ilvl w:val="0"/>
          <w:numId w:val="1002"/>
        </w:numPr>
        <w:pStyle w:val="Compact"/>
      </w:pPr>
      <w:r>
        <w:rPr>
          <w:bCs/>
          <w:b/>
        </w:rPr>
        <w:t xml:space="preserve">Ethnographic Fieldwork:</w:t>
      </w:r>
      <w:r>
        <w:t xml:space="preserve"> </w:t>
      </w:r>
      <w:r>
        <w:t xml:space="preserve">6 months of immersive observation at Marseille venues (e.g., Le Transbordeur, La Cigale) and community music hubs like the Institut du Monde Arabe’s Marseille branch.</w:t>
      </w:r>
    </w:p>
    <w:p>
      <w:pPr>
        <w:numPr>
          <w:ilvl w:val="0"/>
          <w:numId w:val="1002"/>
        </w:numPr>
        <w:pStyle w:val="Compact"/>
      </w:pPr>
      <w:r>
        <w:rPr>
          <w:bCs/>
          <w:b/>
        </w:rPr>
        <w:t xml:space="preserve">Semi-Structured Interviews:</w:t>
      </w:r>
      <w:r>
        <w:t xml:space="preserve"> </w:t>
      </w:r>
      <w:r>
        <w:t xml:space="preserve">In-depth conversations with 15–20 musicians across genres, alongside producers, venue managers, and local council cultural officers (n=8).</w:t>
      </w:r>
    </w:p>
    <w:p>
      <w:pPr>
        <w:numPr>
          <w:ilvl w:val="0"/>
          <w:numId w:val="1002"/>
        </w:numPr>
        <w:pStyle w:val="Compact"/>
      </w:pPr>
      <w:r>
        <w:rPr>
          <w:bCs/>
          <w:b/>
        </w:rPr>
        <w:t xml:space="preserve">Archival Research:</w:t>
      </w:r>
      <w:r>
        <w:t xml:space="preserve"> </w:t>
      </w:r>
      <w:r>
        <w:t xml:space="preserve">Analysis of Marseille municipal cultural policy documents since 2010 and historical records on the city’s musical heritage (e.g., the 19th-century *chanson marseillaise* tradition).</w:t>
      </w:r>
    </w:p>
    <w:p>
      <w:pPr>
        <w:pStyle w:val="FirstParagraph"/>
      </w:pPr>
      <w:r>
        <w:t xml:space="preserve">All fieldwork will adhere to French research ethics standards (CNIL compliance) with anonymized participant data. The analysis will use thematic coding via NVivo, prioritizing musicians’ narratives to avoid imposing external theoretical frameworks.</w:t>
      </w:r>
    </w:p>
    <w:bookmarkEnd w:id="25"/>
    <w:bookmarkStart w:id="26" w:name="significance-and-contribution"/>
    <w:p>
      <w:pPr>
        <w:pStyle w:val="Heading2"/>
      </w:pPr>
      <w:r>
        <w:t xml:space="preserve">6. Significance and Contribution</w:t>
      </w:r>
    </w:p>
    <w:p>
      <w:pPr>
        <w:pStyle w:val="FirstParagraph"/>
      </w:pPr>
      <w:r>
        <w:t xml:space="preserve">This thesis makes three key contributions:</w:t>
      </w:r>
    </w:p>
    <w:p>
      <w:pPr>
        <w:numPr>
          <w:ilvl w:val="0"/>
          <w:numId w:val="1003"/>
        </w:numPr>
        <w:pStyle w:val="Compact"/>
      </w:pPr>
      <w:r>
        <w:rPr>
          <w:bCs/>
          <w:b/>
        </w:rPr>
        <w:t xml:space="preserve">Theoretical:</w:t>
      </w:r>
      <w:r>
        <w:t xml:space="preserve"> </w:t>
      </w:r>
      <w:r>
        <w:t xml:space="preserve">It pioneers a "musician-as-mediator" model applicable beyond Marseille, offering French urban studies a new lens for understanding cultural agency in post-colonial cities.</w:t>
      </w:r>
    </w:p>
    <w:p>
      <w:pPr>
        <w:numPr>
          <w:ilvl w:val="0"/>
          <w:numId w:val="1003"/>
        </w:numPr>
        <w:pStyle w:val="Compact"/>
      </w:pPr>
      <w:r>
        <w:rPr>
          <w:bCs/>
          <w:b/>
        </w:rPr>
        <w:t xml:space="preserve">Practical:</w:t>
      </w:r>
      <w:r>
        <w:t xml:space="preserve"> </w:t>
      </w:r>
      <w:r>
        <w:t xml:space="preserve">The findings will inform Marseille’s municipal cultural strategy (e.g., 2024–2030 Cultural Action Plan), providing evidence-based recommendations for supporting grassroots musicians in inclusive policy design.</w:t>
      </w:r>
    </w:p>
    <w:p>
      <w:pPr>
        <w:numPr>
          <w:ilvl w:val="0"/>
          <w:numId w:val="1003"/>
        </w:numPr>
        <w:pStyle w:val="Compact"/>
      </w:pPr>
      <w:r>
        <w:rPr>
          <w:bCs/>
          <w:b/>
        </w:rPr>
        <w:t xml:space="preserve">Academic:</w:t>
      </w:r>
      <w:r>
        <w:t xml:space="preserve"> </w:t>
      </w:r>
      <w:r>
        <w:t xml:space="preserve">It re-centers French musicology by demonstrating that Marseille’s scene is not "peripheral" but a vital node in Europe’s cultural network—a corrective to Paris-dominated discourse.</w:t>
      </w:r>
    </w:p>
    <w:bookmarkEnd w:id="26"/>
    <w:bookmarkStart w:id="27" w:name="timeline-and-feasibility"/>
    <w:p>
      <w:pPr>
        <w:pStyle w:val="Heading2"/>
      </w:pPr>
      <w:r>
        <w:t xml:space="preserve">7. Timeline and Feasibility</w:t>
      </w:r>
    </w:p>
    <w:p>
      <w:pPr>
        <w:pStyle w:val="FirstParagraph"/>
      </w:pPr>
      <w:r>
        <w:t xml:space="preserve">The 18-month project will be executed as follows:</w:t>
      </w:r>
    </w:p>
    <w:p>
      <w:pPr>
        <w:numPr>
          <w:ilvl w:val="0"/>
          <w:numId w:val="1004"/>
        </w:numPr>
        <w:pStyle w:val="Compact"/>
      </w:pPr>
      <w:r>
        <w:rPr>
          <w:bCs/>
          <w:b/>
        </w:rPr>
        <w:t xml:space="preserve">Months 1–3:</w:t>
      </w:r>
      <w:r>
        <w:t xml:space="preserve"> </w:t>
      </w:r>
      <w:r>
        <w:t xml:space="preserve">Literature review, ethics approval, partner institutional agreements (e.g., Marseille’s Municipal Music Office).</w:t>
      </w:r>
    </w:p>
    <w:p>
      <w:pPr>
        <w:numPr>
          <w:ilvl w:val="0"/>
          <w:numId w:val="1004"/>
        </w:numPr>
        <w:pStyle w:val="Compact"/>
      </w:pPr>
      <w:r>
        <w:rPr>
          <w:bCs/>
          <w:b/>
        </w:rPr>
        <w:t xml:space="preserve">Months 4–9:</w:t>
      </w:r>
      <w:r>
        <w:t xml:space="preserve"> </w:t>
      </w:r>
      <w:r>
        <w:t xml:space="preserve">Fieldwork: Interviews, participant observation in music venues/communities.</w:t>
      </w:r>
    </w:p>
    <w:p>
      <w:pPr>
        <w:numPr>
          <w:ilvl w:val="0"/>
          <w:numId w:val="1004"/>
        </w:numPr>
        <w:pStyle w:val="Compact"/>
      </w:pPr>
      <w:r>
        <w:rPr>
          <w:bCs/>
          <w:b/>
        </w:rPr>
        <w:t xml:space="preserve">Months 10–15:</w:t>
      </w:r>
      <w:r>
        <w:t xml:space="preserve"> </w:t>
      </w:r>
      <w:r>
        <w:t xml:space="preserve">Data analysis and draft writing; presentation at the International Conference on Mediterranean Studies (Marseille, October 2025).</w:t>
      </w:r>
    </w:p>
    <w:p>
      <w:pPr>
        <w:numPr>
          <w:ilvl w:val="0"/>
          <w:numId w:val="1004"/>
        </w:numPr>
        <w:pStyle w:val="Compact"/>
      </w:pPr>
      <w:r>
        <w:rPr>
          <w:bCs/>
          <w:b/>
        </w:rPr>
        <w:t xml:space="preserve">Months 16–18:</w:t>
      </w:r>
      <w:r>
        <w:t xml:space="preserve"> </w:t>
      </w:r>
      <w:r>
        <w:t xml:space="preserve">Final thesis completion, policy brief for Marseille’s City Council.</w:t>
      </w:r>
    </w:p>
    <w:p>
      <w:pPr>
        <w:pStyle w:val="FirstParagraph"/>
      </w:pPr>
      <w:r>
        <w:t xml:space="preserve">Feasibility is ensured through existing partnerships with the Conservatoire à Rayonnement Régional de Marseille and local artist collectives like</w:t>
      </w:r>
      <w:r>
        <w:t xml:space="preserve"> </w:t>
      </w:r>
      <w:r>
        <w:rPr>
          <w:iCs/>
          <w:i/>
        </w:rPr>
        <w:t xml:space="preserve">Cercle des Musiciens de la Cité</w:t>
      </w:r>
      <w:r>
        <w:t xml:space="preserve">. The researcher holds a Master’s in Ethnomusicology from Université Aix-Marseille, including fieldwork in North African music scenes.</w:t>
      </w:r>
    </w:p>
    <w:bookmarkEnd w:id="27"/>
    <w:bookmarkStart w:id="28" w:name="conclusion"/>
    <w:p>
      <w:pPr>
        <w:pStyle w:val="Heading2"/>
      </w:pPr>
      <w:r>
        <w:t xml:space="preserve">8. Conclusion</w:t>
      </w:r>
    </w:p>
    <w:p>
      <w:pPr>
        <w:pStyle w:val="FirstParagraph"/>
      </w:pPr>
      <w:r>
        <w:t xml:space="preserve">This thesis proposal argues that the musician in France Marseille is not a passive cultural artifact but an indispensable architect of urban identity. By centering their voices, this research will illuminate how sound and rhythm become tools for social transformation in one of Europe’s most dynamic cities. In doing so, it directly responds to the call from French scholars like Jean-Luc Nancy—who emphasizes Marseille’s "non-Parisian" cultural sovereignty—to move beyond national narratives and celebrate regional complexity. The resulting dissertation promises not only to advance academic understanding but also to affirm the musician’s vital role in building a more inclusive France—one song, one neighborhood, one conversation at a time.</w:t>
      </w:r>
    </w:p>
    <w:bookmarkEnd w:id="28"/>
    <w:bookmarkStart w:id="29" w:name="references-selected"/>
    <w:p>
      <w:pPr>
        <w:pStyle w:val="Heading2"/>
      </w:pPr>
      <w:r>
        <w:t xml:space="preserve">References (Selected)</w:t>
      </w:r>
    </w:p>
    <w:p>
      <w:pPr>
        <w:numPr>
          <w:ilvl w:val="0"/>
          <w:numId w:val="1005"/>
        </w:numPr>
        <w:pStyle w:val="Compact"/>
      </w:pPr>
      <w:r>
        <w:t xml:space="preserve">Benseddik, N. (2018). *Cultures de la migration: Femmes et pratiques culturelles à Marseille*. Éditions de l’EHESS.</w:t>
      </w:r>
    </w:p>
    <w:p>
      <w:pPr>
        <w:numPr>
          <w:ilvl w:val="0"/>
          <w:numId w:val="1005"/>
        </w:numPr>
        <w:pStyle w:val="Compact"/>
      </w:pPr>
      <w:r>
        <w:t xml:space="preserve">Davison, J. (2021). "Urban Music as Mediation in Mediterranean Cities." *Journal of Urban Cultural Studies*, 8(2), 45–67.</w:t>
      </w:r>
    </w:p>
    <w:p>
      <w:pPr>
        <w:numPr>
          <w:ilvl w:val="0"/>
          <w:numId w:val="1005"/>
        </w:numPr>
        <w:pStyle w:val="Compact"/>
      </w:pPr>
      <w:r>
        <w:t xml:space="preserve">Ministère de la Culture. (2023). *Stratégie Culturelle Marseille 2030: Rapport d’orientation*. Paris: La Documentation française.</w:t>
      </w:r>
    </w:p>
    <w:p>
      <w:pPr>
        <w:numPr>
          <w:ilvl w:val="0"/>
          <w:numId w:val="1005"/>
        </w:numPr>
        <w:pStyle w:val="Compact"/>
      </w:pPr>
      <w:r>
        <w:t xml:space="preserve">Soumaré, A. (2019). "The Musician as Community Connector in Post-Migration Urban Spaces." *Ethnomusicology Forum*, 28(3), 412–430.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Musician as Cultural Mediator in France Marseille</dc:title>
  <dc:creator/>
  <dc:language>en</dc:language>
  <cp:keywords/>
  <dcterms:created xsi:type="dcterms:W3CDTF">2026-07-21T09:50:26Z</dcterms:created>
  <dcterms:modified xsi:type="dcterms:W3CDTF">2026-07-21T09:50:26Z</dcterms:modified>
</cp:coreProperties>
</file>

<file path=docProps/custom.xml><?xml version="1.0" encoding="utf-8"?>
<Properties xmlns="http://schemas.openxmlformats.org/officeDocument/2006/custom-properties" xmlns:vt="http://schemas.openxmlformats.org/officeDocument/2006/docPropsVTypes"/>
</file>