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France</w:t>
      </w:r>
      <w:r>
        <w:t xml:space="preserve"> </w:t>
      </w:r>
      <w:r>
        <w:t xml:space="preserve">Paris</w:t>
      </w:r>
    </w:p>
    <w:bookmarkStart w:id="27" w:name="X4f24ed7ef01bc645a69fe998b3175e7a3aa3371"/>
    <w:p>
      <w:pPr>
        <w:pStyle w:val="Heading1"/>
      </w:pPr>
      <w:r>
        <w:t xml:space="preserve">Thesis Proposal: Navigating Artistic Identity and Economic Sustainability for the Contemporary Musician in France Paris</w:t>
      </w:r>
    </w:p>
    <w:p>
      <w:pPr>
        <w:pStyle w:val="FirstParagraph"/>
      </w:pPr>
      <w:r>
        <w:t xml:space="preserve">This</w:t>
      </w:r>
      <w:r>
        <w:t xml:space="preserve"> </w:t>
      </w:r>
      <w:r>
        <w:t xml:space="preserve">Thesis Proposal</w:t>
      </w:r>
      <w:r>
        <w:t xml:space="preserve"> </w:t>
      </w:r>
      <w:r>
        <w:t xml:space="preserve">examines the evolving professional landscape of the contemporary</w:t>
      </w:r>
      <w:r>
        <w:t xml:space="preserve"> </w:t>
      </w:r>
      <w:r>
        <w:t xml:space="preserve">Musician</w:t>
      </w:r>
      <w:r>
        <w:t xml:space="preserve"> </w:t>
      </w:r>
      <w:r>
        <w:t xml:space="preserve">within the vibrant yet complex cultural ecosystem of</w:t>
      </w:r>
      <w:r>
        <w:t xml:space="preserve"> </w:t>
      </w:r>
      <w:r>
        <w:t xml:space="preserve">France Paris</w:t>
      </w:r>
      <w:r>
        <w:t xml:space="preserve">. As one of the world's preeminent hubs for musical innovation, Paris presents a unique case study where historical artistic legacy collides with modern economic pressures. This research addresses a critical gap in understanding how professional musicians navigate identity formation, audience engagement, and financial viability in a city that simultaneously celebrates musical heritage while demanding relentless adaptation to digital disruption and shifting cultural consumption patterns.</w:t>
      </w:r>
    </w:p>
    <w:bookmarkStart w:id="20" w:name="X0df9a871cf40589970c299adaaba873bf33ebd2"/>
    <w:p>
      <w:pPr>
        <w:pStyle w:val="Heading2"/>
      </w:pPr>
      <w:r>
        <w:t xml:space="preserve">Research Context: Paris as Musical Crucible</w:t>
      </w:r>
    </w:p>
    <w:p>
      <w:pPr>
        <w:pStyle w:val="FirstParagraph"/>
      </w:pPr>
      <w:r>
        <w:t xml:space="preserve">France Paris</w:t>
      </w:r>
      <w:r>
        <w:t xml:space="preserve"> </w:t>
      </w:r>
      <w:r>
        <w:t xml:space="preserve">has long been synonymous with musical excellence—from the salons of the Enlightenment to the jazz clubs of Montmartre and modern electronic music festivals. Yet today's</w:t>
      </w:r>
      <w:r>
        <w:t xml:space="preserve"> </w:t>
      </w:r>
      <w:r>
        <w:t xml:space="preserve">Musician</w:t>
      </w:r>
      <w:r>
        <w:t xml:space="preserve"> </w:t>
      </w:r>
      <w:r>
        <w:t xml:space="preserve">operates in a transformed environment. While institutions like Philharmonie de Paris and historic venues such as Le Caveau de la Huchette maintain classical traditions, emerging artists confront a fragmented landscape dominated by streaming algorithms, declining live music revenues, and intense competition for limited performance spaces. The city's 2019 "Paris Musique" report revealed that 68% of professional musicians in</w:t>
      </w:r>
      <w:r>
        <w:t xml:space="preserve"> </w:t>
      </w:r>
      <w:r>
        <w:t xml:space="preserve">France Paris</w:t>
      </w:r>
      <w:r>
        <w:t xml:space="preserve"> </w:t>
      </w:r>
      <w:r>
        <w:t xml:space="preserve">experience financial instability year-round, with only 35% earning a living wage from music alone. This stark reality underscores the urgent need for this</w:t>
      </w:r>
      <w:r>
        <w:t xml:space="preserve"> </w:t>
      </w:r>
      <w:r>
        <w:t xml:space="preserve">Thesis Proposal</w:t>
      </w:r>
      <w:r>
        <w:t xml:space="preserve"> </w:t>
      </w:r>
      <w:r>
        <w:t xml:space="preserve">to investigate sustainable pathways for artistic practice.</w:t>
      </w:r>
    </w:p>
    <w:bookmarkEnd w:id="20"/>
    <w:bookmarkStart w:id="21" w:name="key-research-questions"/>
    <w:p>
      <w:pPr>
        <w:pStyle w:val="Heading2"/>
      </w:pPr>
      <w:r>
        <w:t xml:space="preserve">Key Research Questions</w:t>
      </w:r>
    </w:p>
    <w:p>
      <w:pPr>
        <w:pStyle w:val="FirstParagraph"/>
      </w:pPr>
      <w:r>
        <w:rPr>
          <w:bCs/>
          <w:b/>
        </w:rPr>
        <w:t xml:space="preserve">RQ1:</w:t>
      </w:r>
      <w:r>
        <w:t xml:space="preserve"> </w:t>
      </w:r>
      <w:r>
        <w:t xml:space="preserve">How do Paris-based musicians reconcile traditional artistic values with contemporary demands for digital presence and monetization strategies within the city's distinct cultural framework?</w:t>
      </w:r>
    </w:p>
    <w:p>
      <w:pPr>
        <w:pStyle w:val="BodyText"/>
      </w:pPr>
      <w:r>
        <w:rPr>
          <w:bCs/>
          <w:b/>
        </w:rPr>
        <w:t xml:space="preserve">RQ2:</w:t>
      </w:r>
      <w:r>
        <w:t xml:space="preserve"> </w:t>
      </w:r>
      <w:r>
        <w:t xml:space="preserve">What institutional, social, and economic factors in</w:t>
      </w:r>
      <w:r>
        <w:t xml:space="preserve"> </w:t>
      </w:r>
      <w:r>
        <w:t xml:space="preserve">France Paris</w:t>
      </w:r>
      <w:r>
        <w:t xml:space="preserve"> </w:t>
      </w:r>
      <w:r>
        <w:t xml:space="preserve">most significantly enable or constrain a musician's ability to sustain a career while maintaining artistic integrity?</w:t>
      </w:r>
    </w:p>
    <w:p>
      <w:pPr>
        <w:pStyle w:val="BodyText"/>
      </w:pPr>
      <w:r>
        <w:rPr>
          <w:bCs/>
          <w:b/>
        </w:rPr>
        <w:t xml:space="preserve">RQ3:</w:t>
      </w:r>
      <w:r>
        <w:t xml:space="preserve"> </w:t>
      </w:r>
      <w:r>
        <w:t xml:space="preserve">How do cross-cultural interactions (e.g., African, Caribbean, North African influences) shape the creative identity of musicians operating in Parisian spaces compared to other global cities?</w:t>
      </w:r>
    </w:p>
    <w:bookmarkEnd w:id="21"/>
    <w:bookmarkStart w:id="22" w:name="Xf67382c0d0abf4f9a3837c0c89b5c7ebc58e303"/>
    <w:p>
      <w:pPr>
        <w:pStyle w:val="Heading2"/>
      </w:pPr>
      <w:r>
        <w:t xml:space="preserve">Literature Review: Gaps in Urban Musicology</w:t>
      </w:r>
    </w:p>
    <w:p>
      <w:pPr>
        <w:pStyle w:val="FirstParagraph"/>
      </w:pPr>
      <w:r>
        <w:t xml:space="preserve">Existing scholarship on urban musicianship predominantly focuses on Anglophone contexts (e.g., New York, London), neglecting Paris's unique socio-cultural architecture. While works by scholars like Simon Frith examine global music economies, they lack granular analysis of French-specific policies such as the 1982 "Law for Cultural Promotion" that shapes venue accessibility and the 2014 "Music Tax Credit" system. Crucially, no study has systematically explored how Paris's layered identity—balancing its status as a UNESCO City of Literature while grappling with immigrant diasporic music scenes—impacts the</w:t>
      </w:r>
      <w:r>
        <w:t xml:space="preserve"> </w:t>
      </w:r>
      <w:r>
        <w:t xml:space="preserve">Musician</w:t>
      </w:r>
      <w:r>
        <w:t xml:space="preserve">'s professional journey. This research bridges that gap through an interdisciplinary lens combining cultural geography, ethnomusicology, and urban economics.</w:t>
      </w:r>
    </w:p>
    <w:bookmarkEnd w:id="22"/>
    <w:bookmarkStart w:id="23" w:name="methodology-a-mixed-methods-approach"/>
    <w:p>
      <w:pPr>
        <w:pStyle w:val="Heading2"/>
      </w:pPr>
      <w:r>
        <w:t xml:space="preserve">Methodology: A Mixed-Methods Approach</w:t>
      </w:r>
    </w:p>
    <w:p>
      <w:pPr>
        <w:pStyle w:val="FirstParagraph"/>
      </w:pPr>
      <w:r>
        <w:t xml:space="preserve">This study employs a three-phase methodology designed specifically for the Paris context:</w:t>
      </w:r>
    </w:p>
    <w:p>
      <w:pPr>
        <w:numPr>
          <w:ilvl w:val="0"/>
          <w:numId w:val="1001"/>
        </w:numPr>
        <w:pStyle w:val="Compact"/>
      </w:pPr>
      <w:r>
        <w:rPr>
          <w:bCs/>
          <w:b/>
        </w:rPr>
        <w:t xml:space="preserve">Phase 1 (Literature &amp; Policy Analysis):</w:t>
      </w:r>
      <w:r>
        <w:t xml:space="preserve"> </w:t>
      </w:r>
      <w:r>
        <w:t xml:space="preserve">Systematic review of French cultural policy documents (Ministry of Culture archives), streaming platform data, and venue licensing records across Parisian arrondissements.</w:t>
      </w:r>
    </w:p>
    <w:p>
      <w:pPr>
        <w:numPr>
          <w:ilvl w:val="0"/>
          <w:numId w:val="1001"/>
        </w:numPr>
        <w:pStyle w:val="Compact"/>
      </w:pPr>
      <w:r>
        <w:rPr>
          <w:bCs/>
          <w:b/>
        </w:rPr>
        <w:t xml:space="preserve">Phase 2 (Ethnographic Fieldwork):</w:t>
      </w:r>
      <w:r>
        <w:t xml:space="preserve"> </w:t>
      </w:r>
      <w:r>
        <w:t xml:space="preserve">Semi-structured interviews with 30+ active musicians across genres (jazz, hip-hop, electronic, classical crossover) in diverse Paris neighborhoods (Montmartre, Belleville, Pantin), supplemented by participant observation at 15 live music venues and community studios.</w:t>
      </w:r>
    </w:p>
    <w:p>
      <w:pPr>
        <w:numPr>
          <w:ilvl w:val="0"/>
          <w:numId w:val="1001"/>
        </w:numPr>
        <w:pStyle w:val="Compact"/>
      </w:pPr>
      <w:r>
        <w:rPr>
          <w:bCs/>
          <w:b/>
        </w:rPr>
        <w:t xml:space="preserve">Phase 3 (Quantitative Survey):</w:t>
      </w:r>
      <w:r>
        <w:t xml:space="preserve"> </w:t>
      </w:r>
      <w:r>
        <w:t xml:space="preserve">Digital survey distributed via Paris-based music collectives (e.g., La Laiterie, Les Disques du Crépuscule) targeting 200+ musicians to quantify economic challenges and digital strategy efficacy.</w:t>
      </w:r>
    </w:p>
    <w:p>
      <w:pPr>
        <w:pStyle w:val="FirstParagraph"/>
      </w:pPr>
      <w:r>
        <w:t xml:space="preserve">The research adheres to French ethical standards through CNIL-compliant data handling and collaborates with Paris-based institutions including the Association des Musiciens de Paris (AMP) and Sorbonne University's Music Research Group. Crucially, this methodology centers the lived experience of the Parisian</w:t>
      </w:r>
      <w:r>
        <w:t xml:space="preserve"> </w:t>
      </w:r>
      <w:r>
        <w:t xml:space="preserve">Musician</w:t>
      </w:r>
      <w:r>
        <w:t xml:space="preserve"> </w:t>
      </w:r>
      <w:r>
        <w:t xml:space="preserve">rather than abstract theory.</w:t>
      </w:r>
    </w:p>
    <w:bookmarkEnd w:id="23"/>
    <w:bookmarkStart w:id="24" w:name="expected-contributions-and-significance"/>
    <w:p>
      <w:pPr>
        <w:pStyle w:val="Heading2"/>
      </w:pPr>
      <w:r>
        <w:t xml:space="preserve">Expected Contributions and Significance</w:t>
      </w:r>
    </w:p>
    <w:p>
      <w:pPr>
        <w:pStyle w:val="FirstParagraph"/>
      </w:pPr>
      <w:r>
        <w:t xml:space="preserve">This</w:t>
      </w:r>
      <w:r>
        <w:t xml:space="preserve"> </w:t>
      </w:r>
      <w:r>
        <w:t xml:space="preserve">Thesis Proposal</w:t>
      </w:r>
      <w:r>
        <w:t xml:space="preserve"> </w:t>
      </w:r>
      <w:r>
        <w:t xml:space="preserve">promises three significant contributions. First, it will develop a novel framework—"Parisian Musical Ecology"—mapping how geographic, institutional, and digital factors interconnect to shape career trajectories for the</w:t>
      </w:r>
      <w:r>
        <w:t xml:space="preserve"> </w:t>
      </w:r>
      <w:r>
        <w:t xml:space="preserve">Musician</w:t>
      </w:r>
      <w:r>
        <w:t xml:space="preserve">. Second, it addresses urgent policy needs: findings will directly inform upcoming revisions to France's 2023 Cultural Policy White Paper. Third, it offers practical tools for musicians through an open-access digital toolkit of sustainable practices (e.g., venue negotiation templates, streaming revenue optimization guides), co-designed with Paris-based artists.</w:t>
      </w:r>
    </w:p>
    <w:p>
      <w:pPr>
        <w:pStyle w:val="BodyText"/>
      </w:pPr>
      <w:r>
        <w:t xml:space="preserve">Most importantly, this research repositions the Parisian</w:t>
      </w:r>
      <w:r>
        <w:t xml:space="preserve"> </w:t>
      </w:r>
      <w:r>
        <w:t xml:space="preserve">Musician</w:t>
      </w:r>
      <w:r>
        <w:t xml:space="preserve"> </w:t>
      </w:r>
      <w:r>
        <w:t xml:space="preserve">not as a victim of economic forces but as an active agent reshaping cultural production. By documenting how musicians like saxophonist Camille Bertault (who blends jazz with West African rhythms) or electronic producer Kadiatou N'Diaye (curating Senegalese diaspora events in La Goutte d'Or) innovate within Paris's constraints, the study challenges monolithic narratives of "declining" arts sectors. It reveals Paris as a dynamic laboratory where musical identity evolves through constant negotiation between heritage and innovation—a process vital to understanding</w:t>
      </w:r>
      <w:r>
        <w:t xml:space="preserve"> </w:t>
      </w:r>
      <w:r>
        <w:t xml:space="preserve">France Paris</w:t>
      </w:r>
      <w:r>
        <w:t xml:space="preserve">'s continued relevance in global music.</w:t>
      </w:r>
    </w:p>
    <w:bookmarkEnd w:id="24"/>
    <w:bookmarkStart w:id="25" w:name="timeline-and-feasibility"/>
    <w:p>
      <w:pPr>
        <w:pStyle w:val="Heading2"/>
      </w:pPr>
      <w:r>
        <w:t xml:space="preserve">Timeline and Feasibility</w:t>
      </w:r>
    </w:p>
    <w:p>
      <w:pPr>
        <w:pStyle w:val="FirstParagraph"/>
      </w:pPr>
      <w:r>
        <w:t xml:space="preserve">The proposed 18-month project aligns with the academic calendar of Sorbonne University's Musicology Department. Fieldwork will occur during Paris's peak concert season (October–April), avoiding summer tourism lulls. Partnerships with AMP ensure access to artist networks, while existing university collaborations with Paris Opera and Maison de la Culture du Japon provide institutional support. All data collection will comply with French GDPR regulations, ensuring ethical rigor in this</w:t>
      </w:r>
      <w:r>
        <w:t xml:space="preserve"> </w:t>
      </w:r>
      <w:r>
        <w:t xml:space="preserve">Thesis Proposal</w:t>
      </w:r>
      <w:r>
        <w:t xml:space="preserve">.</w:t>
      </w:r>
    </w:p>
    <w:bookmarkEnd w:id="25"/>
    <w:bookmarkStart w:id="26" w:name="X5576446cecbdda0007328dcc8b2bff333869f12"/>
    <w:p>
      <w:pPr>
        <w:pStyle w:val="Heading2"/>
      </w:pPr>
      <w:r>
        <w:t xml:space="preserve">Conclusion: Beyond Survival to Cultural Agency</w:t>
      </w:r>
    </w:p>
    <w:p>
      <w:pPr>
        <w:pStyle w:val="FirstParagraph"/>
      </w:pPr>
      <w:r>
        <w:t xml:space="preserve">In a city where music is woven into the very fabric of urban life—from the Seine's riverbanks to the metro stations—this research transcends academic inquiry. It seeks to empower the Parisian musician not merely as an economic statistic but as a cornerstone of cultural identity. As France continues its post-pandemic cultural recovery, understanding how to sustain</w:t>
      </w:r>
      <w:r>
        <w:t xml:space="preserve"> </w:t>
      </w:r>
      <w:r>
        <w:t xml:space="preserve">Musician</w:t>
      </w:r>
      <w:r>
        <w:t xml:space="preserve"> </w:t>
      </w:r>
      <w:r>
        <w:t xml:space="preserve">livelihoods in Paris becomes pivotal for preserving the city's irreplaceable artistic vitality. This</w:t>
      </w:r>
      <w:r>
        <w:t xml:space="preserve"> </w:t>
      </w:r>
      <w:r>
        <w:t xml:space="preserve">Thesis Proposal</w:t>
      </w:r>
      <w:r>
        <w:t xml:space="preserve"> </w:t>
      </w:r>
      <w:r>
        <w:t xml:space="preserve">thus stands at the intersection of immediate practical need and long-term cultural preservation, offering a roadmap for artists, policymakers, and audiences alike in</w:t>
      </w:r>
      <w:r>
        <w:t xml:space="preserve"> </w:t>
      </w:r>
      <w:r>
        <w:t xml:space="preserve">France Paris</w:t>
      </w:r>
      <w:r>
        <w:t xml:space="preserve">.</w:t>
      </w:r>
    </w:p>
    <w:p>
      <w:pPr>
        <w:pStyle w:val="BodyText"/>
      </w:pPr>
      <w:r>
        <w:t xml:space="preserve">This Thesis Proposal is submitted to Sorbonne University's Department of Musicology for the Master of Arts in Cultural Policy Studies.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in France Paris</dc:title>
  <dc:creator/>
  <dc:language>en</dc:language>
  <cp:keywords/>
  <dcterms:created xsi:type="dcterms:W3CDTF">2026-07-21T15:59:19Z</dcterms:created>
  <dcterms:modified xsi:type="dcterms:W3CDTF">2026-07-21T15:59:19Z</dcterms:modified>
</cp:coreProperties>
</file>

<file path=docProps/custom.xml><?xml version="1.0" encoding="utf-8"?>
<Properties xmlns="http://schemas.openxmlformats.org/officeDocument/2006/custom-properties" xmlns:vt="http://schemas.openxmlformats.org/officeDocument/2006/docPropsVTypes"/>
</file>