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and</w:t>
      </w:r>
      <w:r>
        <w:t xml:space="preserve"> </w:t>
      </w:r>
      <w:r>
        <w:t xml:space="preserve">Social</w:t>
      </w:r>
      <w:r>
        <w:t xml:space="preserve"> </w:t>
      </w:r>
      <w:r>
        <w:t xml:space="preserve">Change</w:t>
      </w:r>
      <w:r>
        <w:t xml:space="preserve"> </w:t>
      </w:r>
      <w:r>
        <w:t xml:space="preserve">in</w:t>
      </w:r>
      <w:r>
        <w:t xml:space="preserve"> </w:t>
      </w:r>
      <w:r>
        <w:t xml:space="preserve">Ghana</w:t>
      </w:r>
      <w:r>
        <w:t xml:space="preserve"> </w:t>
      </w:r>
      <w:r>
        <w:t xml:space="preserve">Accra</w:t>
      </w:r>
    </w:p>
    <w:bookmarkStart w:id="29" w:name="X8259369c2fc24e67070e1fa7bd2d4cde548d6f8"/>
    <w:p>
      <w:pPr>
        <w:pStyle w:val="Heading1"/>
      </w:pPr>
      <w:r>
        <w:t xml:space="preserve">Thesis Proposal: The Role of Contemporary Musician in Shaping Cultural Identity and Social Change in Ghana Accra</w:t>
      </w:r>
    </w:p>
    <w:bookmarkStart w:id="20" w:name="introduction"/>
    <w:p>
      <w:pPr>
        <w:pStyle w:val="Heading2"/>
      </w:pPr>
      <w:r>
        <w:t xml:space="preserve">1. Introduction</w:t>
      </w:r>
    </w:p>
    <w:p>
      <w:pPr>
        <w:pStyle w:val="FirstParagraph"/>
      </w:pPr>
      <w:r>
        <w:t xml:space="preserve">The vibrant musical landscape of Ghana Accra serves as a dynamic cultural nexus where tradition meets contemporary expression. As the capital city and cultural epicenter of Ghana, Accra has long been a crucible for musical innovation, nurturing artists who embody the nation's evolving identity. This thesis proposal examines the multifaceted role of the modern</w:t>
      </w:r>
      <w:r>
        <w:t xml:space="preserve"> </w:t>
      </w:r>
      <w:r>
        <w:rPr>
          <w:iCs/>
          <w:i/>
        </w:rPr>
        <w:t xml:space="preserve">Musician</w:t>
      </w:r>
      <w:r>
        <w:t xml:space="preserve"> </w:t>
      </w:r>
      <w:r>
        <w:t xml:space="preserve">in Ghana Accra as not merely an entertainer but as a pivotal agent of social discourse, cultural preservation, and national cohesion. With Ghana's music industry growing exponentially—projected to reach $120 million by 2025—the significance of understanding how local</w:t>
      </w:r>
      <w:r>
        <w:t xml:space="preserve"> </w:t>
      </w:r>
      <w:r>
        <w:rPr>
          <w:iCs/>
          <w:i/>
        </w:rPr>
        <w:t xml:space="preserve">Musician</w:t>
      </w:r>
      <w:r>
        <w:t xml:space="preserve">s navigate global influences while anchoring their work in indigenous traditions has never been more urgent. This research responds to a critical gap: while Accra's musical output is globally recognized, its sociocultural impact remains undertheorized within Ghanaian academic frameworks.</w:t>
      </w:r>
    </w:p>
    <w:bookmarkEnd w:id="20"/>
    <w:bookmarkStart w:id="21" w:name="problem-statement"/>
    <w:p>
      <w:pPr>
        <w:pStyle w:val="Heading2"/>
      </w:pPr>
      <w:r>
        <w:t xml:space="preserve">2. Problem Statement</w:t>
      </w:r>
    </w:p>
    <w:p>
      <w:pPr>
        <w:pStyle w:val="FirstParagraph"/>
      </w:pPr>
      <w:r>
        <w:t xml:space="preserve">Despite Ghana Accra's status as Africa's music capital (home to Afrobeats pioneers like Shatta Wale and Stonebwoy), contemporary</w:t>
      </w:r>
      <w:r>
        <w:t xml:space="preserve"> </w:t>
      </w:r>
      <w:r>
        <w:rPr>
          <w:iCs/>
          <w:i/>
        </w:rPr>
        <w:t xml:space="preserve">Musician</w:t>
      </w:r>
      <w:r>
        <w:t xml:space="preserve">s face unique challenges in balancing commercial pressures with cultural responsibility. Many artists operate within a volatile ecosystem marked by digital piracy, limited institutional support, and the homogenizing force of global pop. This study interrogates how Accra-based</w:t>
      </w:r>
      <w:r>
        <w:t xml:space="preserve"> </w:t>
      </w:r>
      <w:r>
        <w:rPr>
          <w:iCs/>
          <w:i/>
        </w:rPr>
        <w:t xml:space="preserve">Musician</w:t>
      </w:r>
      <w:r>
        <w:t xml:space="preserve">s leverage their platform to address pressing socio-political issues—from youth unemployment to gender inequality—without compromising artistic integrity. The core problem is twofold: (a) the erosion of Ghanaian musical authenticity in favor of market-driven formulas, and (b) the marginalization of</w:t>
      </w:r>
      <w:r>
        <w:t xml:space="preserve"> </w:t>
      </w:r>
      <w:r>
        <w:rPr>
          <w:iCs/>
          <w:i/>
        </w:rPr>
        <w:t xml:space="preserve">Musician</w:t>
      </w:r>
      <w:r>
        <w:t xml:space="preserve">-led initiatives that could catalyze community development. Without empirical exploration, these dynamics risk diminishing Accra's cultural sovereignty.</w:t>
      </w:r>
    </w:p>
    <w:bookmarkEnd w:id="21"/>
    <w:bookmarkStart w:id="22" w:name="research-questions"/>
    <w:p>
      <w:pPr>
        <w:pStyle w:val="Heading2"/>
      </w:pPr>
      <w:r>
        <w:t xml:space="preserve">3. Research Questions</w:t>
      </w:r>
    </w:p>
    <w:p>
      <w:pPr>
        <w:numPr>
          <w:ilvl w:val="0"/>
          <w:numId w:val="1001"/>
        </w:numPr>
        <w:pStyle w:val="Compact"/>
      </w:pPr>
      <w:r>
        <w:t xml:space="preserve">How do contemporary musicians in Ghana Accra strategically integrate indigenous Akan, Ga, and Ewe musical elements into global genres like Afrobeats to assert cultural identity?</w:t>
      </w:r>
    </w:p>
    <w:p>
      <w:pPr>
        <w:numPr>
          <w:ilvl w:val="0"/>
          <w:numId w:val="1001"/>
        </w:numPr>
        <w:pStyle w:val="Compact"/>
      </w:pPr>
      <w:r>
        <w:t xml:space="preserve">To what extent do these artists engage with social issues (e.g., political accountability, environmental sustainability) through lyrics and performance, and how is this received by local audiences?</w:t>
      </w:r>
    </w:p>
    <w:p>
      <w:pPr>
        <w:numPr>
          <w:ilvl w:val="0"/>
          <w:numId w:val="1001"/>
        </w:numPr>
        <w:pStyle w:val="Compact"/>
      </w:pPr>
      <w:r>
        <w:t xml:space="preserve">What institutional barriers—policy gaps, funding models, or industry structures—impede Accra's musicians from scaling socially conscious projects?</w:t>
      </w:r>
    </w:p>
    <w:bookmarkEnd w:id="22"/>
    <w:bookmarkStart w:id="23" w:name="Xc013e6ba51a6bdc12c4f3e4f99f7075af8f50b2"/>
    <w:p>
      <w:pPr>
        <w:pStyle w:val="Heading2"/>
      </w:pPr>
      <w:r>
        <w:t xml:space="preserve">4. Literature Review: Contextualizing Ghanaian Music Scholarship</w:t>
      </w:r>
    </w:p>
    <w:p>
      <w:pPr>
        <w:pStyle w:val="FirstParagraph"/>
      </w:pPr>
      <w:r>
        <w:t xml:space="preserve">Existing scholarship on African music often centers on historical genres (e.g., highlife) or pan-African movements, overlooking Accra's contemporary scene. Works by researchers like Kwame Dawes (2015) highlight music as "cultural resistance" but focus narrowly on pre-1990s contexts. Recent studies by Nana Aba Anamoah (2020) examine digital distribution in Ghana but neglect the</w:t>
      </w:r>
      <w:r>
        <w:t xml:space="preserve"> </w:t>
      </w:r>
      <w:r>
        <w:rPr>
          <w:iCs/>
          <w:i/>
        </w:rPr>
        <w:t xml:space="preserve">Musician</w:t>
      </w:r>
      <w:r>
        <w:t xml:space="preserve">'s active role in shaping narratives. This thesis builds on these foundations while addressing a critical void: the lack of research on how Accra-based artists *actively construct* identity and drive change within Ghana's unique urban ecosystem. It aligns with global discourse on "music as social technology" (Simpson, 2019) but grounds it in Ghanaian specificity.</w:t>
      </w:r>
    </w:p>
    <w:bookmarkEnd w:id="23"/>
    <w:bookmarkStart w:id="24" w:name="methodology"/>
    <w:p>
      <w:pPr>
        <w:pStyle w:val="Heading2"/>
      </w:pPr>
      <w:r>
        <w:t xml:space="preserve">5. Methodology</w:t>
      </w:r>
    </w:p>
    <w:p>
      <w:pPr>
        <w:pStyle w:val="FirstParagraph"/>
      </w:pPr>
      <w:r>
        <w:t xml:space="preserve">This qualitative study employs a mixed-methods approach over 18 months in Accra. First, participant observation will be conducted across key sites: recording studios (e.g., Studio 360), live venues (Afrika Center, La Palma), and community music workshops. Second, semi-structured interviews will engage 25 purposively selected</w:t>
      </w:r>
      <w:r>
        <w:t xml:space="preserve"> </w:t>
      </w:r>
      <w:r>
        <w:rPr>
          <w:iCs/>
          <w:i/>
        </w:rPr>
        <w:t xml:space="preserve">Musician</w:t>
      </w:r>
      <w:r>
        <w:t xml:space="preserve">s from diverse genres—Afrobeats, hiplife, gospel—and career stages (emerging to established). Third, audience focus groups (4 groups of 8–10 participants) will assess reception of socially engaged music. All data collection prioritizes Accra’s urban context: the study accounts for how traffic patterns influence studio access, how market dynamics in Osu and Dansoman shape performance choices, and how neighborhood-specific issues (e.g., flooding in Kaneshie) inform lyrical content. Ethical protocols include community consent through Ghana Music Rights Organization (GMRO) partnerships.</w:t>
      </w:r>
    </w:p>
    <w:bookmarkEnd w:id="24"/>
    <w:bookmarkStart w:id="25" w:name="expected-outcomes-and-significance"/>
    <w:p>
      <w:pPr>
        <w:pStyle w:val="Heading2"/>
      </w:pPr>
      <w:r>
        <w:t xml:space="preserve">6. Expected Outcomes and Significance</w:t>
      </w:r>
    </w:p>
    <w:p>
      <w:pPr>
        <w:pStyle w:val="FirstParagraph"/>
      </w:pPr>
      <w:r>
        <w:t xml:space="preserve">This research will produce two key contributions: (1) a framework for "cultural entrepreneurship" that positions the Accra-based</w:t>
      </w:r>
      <w:r>
        <w:t xml:space="preserve"> </w:t>
      </w:r>
      <w:r>
        <w:rPr>
          <w:iCs/>
          <w:i/>
        </w:rPr>
        <w:t xml:space="preserve">Musician</w:t>
      </w:r>
      <w:r>
        <w:t xml:space="preserve"> </w:t>
      </w:r>
      <w:r>
        <w:t xml:space="preserve">as an intentional community developer, not just a creator; and (2) actionable policy recommendations for Ghana’s Ministry of Tourism, Culture &amp; Creative Arts. For instance, findings may reveal how musicians use festivals like Afrochella to advocate for environmental policies—transforming concerts into civic forums. Theoretically, it challenges "globalization-as-erosion" narratives by demonstrating Accra</w:t>
      </w:r>
      <w:r>
        <w:t xml:space="preserve"> </w:t>
      </w:r>
      <w:r>
        <w:rPr>
          <w:iCs/>
          <w:i/>
        </w:rPr>
        <w:t xml:space="preserve">Musician</w:t>
      </w:r>
      <w:r>
        <w:t xml:space="preserve">s as active *shapers* of cultural flows. Practically, the study will collaborate with organizations like Afrika Rising to develop a toolkit for artists on embedding social impact into creative practice. Most importantly, it centers Ghanaian voices in discussions about African music’s future—rejecting external frameworks that misread Accra’s nuanced realities.</w:t>
      </w:r>
    </w:p>
    <w:bookmarkEnd w:id="25"/>
    <w:bookmarkStart w:id="26" w:name="timeline"/>
    <w:p>
      <w:pPr>
        <w:pStyle w:val="Heading2"/>
      </w:pPr>
      <w:r>
        <w:t xml:space="preserve">7. Timeline</w:t>
      </w:r>
    </w:p>
    <w:p>
      <w:pPr>
        <w:numPr>
          <w:ilvl w:val="0"/>
          <w:numId w:val="1002"/>
        </w:numPr>
        <w:pStyle w:val="Compact"/>
      </w:pPr>
      <w:r>
        <w:rPr>
          <w:bCs/>
          <w:b/>
        </w:rPr>
        <w:t xml:space="preserve">Months 1–3:</w:t>
      </w:r>
      <w:r>
        <w:t xml:space="preserve"> </w:t>
      </w:r>
      <w:r>
        <w:t xml:space="preserve">Literature review and ethical approvals (Ghana Health Service &amp; University of Ghana Ethics Committee)</w:t>
      </w:r>
    </w:p>
    <w:p>
      <w:pPr>
        <w:numPr>
          <w:ilvl w:val="0"/>
          <w:numId w:val="1002"/>
        </w:numPr>
        <w:pStyle w:val="Compact"/>
      </w:pPr>
      <w:r>
        <w:rPr>
          <w:bCs/>
          <w:b/>
        </w:rPr>
        <w:t xml:space="preserve">Months 4–9:</w:t>
      </w:r>
      <w:r>
        <w:t xml:space="preserve"> </w:t>
      </w:r>
      <w:r>
        <w:t xml:space="preserve">Fieldwork: Interviews, venue observations in Accra</w:t>
      </w:r>
    </w:p>
    <w:p>
      <w:pPr>
        <w:numPr>
          <w:ilvl w:val="0"/>
          <w:numId w:val="1002"/>
        </w:numPr>
        <w:pStyle w:val="Compact"/>
      </w:pPr>
      <w:r>
        <w:rPr>
          <w:bCs/>
          <w:b/>
        </w:rPr>
        <w:t xml:space="preserve">Months 10–12:</w:t>
      </w:r>
      <w:r>
        <w:t xml:space="preserve"> </w:t>
      </w:r>
      <w:r>
        <w:t xml:space="preserve">Data analysis; co-creation workshops with musicians</w:t>
      </w:r>
    </w:p>
    <w:p>
      <w:pPr>
        <w:numPr>
          <w:ilvl w:val="0"/>
          <w:numId w:val="1002"/>
        </w:numPr>
        <w:pStyle w:val="Compact"/>
      </w:pPr>
      <w:r>
        <w:rPr>
          <w:bCs/>
          <w:b/>
        </w:rPr>
        <w:t xml:space="preserve">Months 13–18:</w:t>
      </w:r>
      <w:r>
        <w:t xml:space="preserve"> </w:t>
      </w:r>
      <w:r>
        <w:t xml:space="preserve">Thesis drafting; policy brief development for Ghanaian stakeholders</w:t>
      </w:r>
    </w:p>
    <w:bookmarkEnd w:id="26"/>
    <w:bookmarkStart w:id="27" w:name="conclusion-why-this-matters-now"/>
    <w:p>
      <w:pPr>
        <w:pStyle w:val="Heading2"/>
      </w:pPr>
      <w:r>
        <w:t xml:space="preserve">8. Conclusion: Why This Matters Now</w:t>
      </w:r>
    </w:p>
    <w:p>
      <w:pPr>
        <w:pStyle w:val="FirstParagraph"/>
      </w:pPr>
      <w:r>
        <w:t xml:space="preserve">Ghana Accra is at a pivotal moment where its musical identity intersects with digital revolution and global recognition. As the world discovers Afrobeats, the authenticity and purpose behind each beat matter profoundly. This thesis argues that contemporary musicians in Ghana Accra are not just producing hits—they are architects of a resilient cultural future. By documenting how they weave ancestral rhythms with urgent social commentary, this research offers more than academic insight; it provides a blueprint for empowering artists to become catalysts for change in Ghana and beyond. In the words of Accra-based poet and musician, Kwame Kwei-Armah: "When we sing our truths in Accra, we don't just fill a stage—we fill a space where history meets tomorrow." This proposal seeks to amplify that space.</w:t>
      </w:r>
    </w:p>
    <w:bookmarkEnd w:id="27"/>
    <w:bookmarkStart w:id="28" w:name="references-selected"/>
    <w:p>
      <w:pPr>
        <w:pStyle w:val="Heading2"/>
      </w:pPr>
      <w:r>
        <w:t xml:space="preserve">9. References (Selected)</w:t>
      </w:r>
    </w:p>
    <w:p>
      <w:pPr>
        <w:pStyle w:val="FirstParagraph"/>
      </w:pPr>
      <w:r>
        <w:t xml:space="preserve">Anamoah, N. A. (2020). *Digital Music Distribution and Artistic Agency in Ghana*. African Studies Review.</w:t>
      </w:r>
      <w:r>
        <w:br/>
      </w:r>
      <w:r>
        <w:t xml:space="preserve">Dawes, K. (2015). *The Music of Resistance: African Voices*. Indiana University Press.</w:t>
      </w:r>
      <w:r>
        <w:br/>
      </w:r>
      <w:r>
        <w:t xml:space="preserve">Simpson, J. (2019). "Music as Social Technology: Case Studies from Accra."</w:t>
      </w:r>
      <w:r>
        <w:t xml:space="preserve"> </w:t>
      </w:r>
      <w:r>
        <w:rPr>
          <w:iCs/>
          <w:i/>
        </w:rPr>
        <w:t xml:space="preserve">Journal of Popular Music Studies</w:t>
      </w:r>
      <w:r>
        <w:t xml:space="preserve">, 31(4), 78-96.</w:t>
      </w:r>
      <w:r>
        <w:br/>
      </w:r>
      <w:r>
        <w:t xml:space="preserve">Ghana Ministry of Tourism, Culture &amp; Creative Arts. (2023). *National Music Policy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Musician in Shaping Cultural Identity and Social Change in Ghana Accra</dc:title>
  <dc:creator/>
  <dc:language>en</dc:language>
  <cp:keywords/>
  <dcterms:created xsi:type="dcterms:W3CDTF">2026-07-23T06:44:19Z</dcterms:created>
  <dcterms:modified xsi:type="dcterms:W3CDTF">2026-07-23T06:44:19Z</dcterms:modified>
</cp:coreProperties>
</file>

<file path=docProps/custom.xml><?xml version="1.0" encoding="utf-8"?>
<Properties xmlns="http://schemas.openxmlformats.org/officeDocument/2006/custom-properties" xmlns:vt="http://schemas.openxmlformats.org/officeDocument/2006/docPropsVTypes"/>
</file>