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Spirit</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Post-Conflict</w:t>
      </w:r>
      <w:r>
        <w:t xml:space="preserve"> </w:t>
      </w:r>
      <w:r>
        <w:t xml:space="preserve">Iraq</w:t>
      </w:r>
      <w:r>
        <w:t xml:space="preserve"> </w:t>
      </w:r>
      <w:r>
        <w:t xml:space="preserve">Baghdad</w:t>
      </w:r>
    </w:p>
    <w:bookmarkStart w:id="27" w:name="X48b78b6699391b17e4270884aef455730f893f5"/>
    <w:p>
      <w:pPr>
        <w:pStyle w:val="Heading1"/>
      </w:pPr>
      <w:r>
        <w:t xml:space="preserve">Thesis Proposal: Documenting the Cultural Resilience and Challenges of the Modern Musician in Contemporary Iraq Baghdad</w:t>
      </w:r>
    </w:p>
    <w:bookmarkStart w:id="20" w:name="abstract"/>
    <w:p>
      <w:pPr>
        <w:pStyle w:val="Heading2"/>
      </w:pPr>
      <w:r>
        <w:t xml:space="preserve">Abstract</w:t>
      </w:r>
    </w:p>
    <w:p>
      <w:pPr>
        <w:pStyle w:val="FirstParagraph"/>
      </w:pPr>
      <w:r>
        <w:t xml:space="preserve">This Thesis Proposal outlines a research project dedicated to examining the lived experiences, artistic practices, and societal contributions of contemporary musicians within Baghdad, Iraq. Focusing specifically on the unique context of Iraq Baghdad post-2003 and particularly following the devastating impact of ISIS (Islamic State in Iraq and Syria) from 2014-2017, this study addresses a critical gap in understanding how artists navigate profound political instability, cultural trauma, security concerns, and socio-economic hardship while striving to preserve and innovate Iraq's rich musical heritage. The research aims to move beyond stereotypical narratives by centering the voices and agency of the Musician as a vital cultural actor within Iraqi society. This work is not merely an academic exercise; it constitutes a necessary documentation of resilience in a city where music has historically been both a sanctuary and a symbol of identity, now facing renewed challenges but also burgeoning hope.</w:t>
      </w:r>
    </w:p>
    <w:bookmarkEnd w:id="20"/>
    <w:bookmarkStart w:id="21" w:name="Xff20e496a3eb36b9681fe7e9c4e8cdbd18103a5"/>
    <w:p>
      <w:pPr>
        <w:pStyle w:val="Heading2"/>
      </w:pPr>
      <w:r>
        <w:t xml:space="preserve">Introduction: The Heartbeat of Baghdad - Musician as Cultural Anchor</w:t>
      </w:r>
    </w:p>
    <w:p>
      <w:pPr>
        <w:pStyle w:val="FirstParagraph"/>
      </w:pPr>
      <w:r>
        <w:t xml:space="preserve">Baghdad, the historic cradle of Mesopotamian civilization and the vibrant cultural heart of Iraq, has long been a crucible for musical expression. From ancient Sumerian hymns to the sophisticated Maqam tradition, Iraqi music has reflected the soul of its people through centuries of change. However, decades marked by war, sanctions, and sectarian violence have severely disrupted this continuum. The recent period following ISIS's occupation of parts of Iraq (2014-2017) brought an acute crisis for Baghdad's cultural infrastructure – concert halls were destroyed or repurposed, musicians faced threats for their artistry (deemed "un-Islamic" by extremists), and the very act of creating music became fraught with danger. Today, a new generation of Musician is emerging in Iraq Baghdad, not merely attempting to revive the past but forging a distinct musical future. This Thesis Proposal argues that understanding these individuals – their struggles, innovations, community roles, and strategies for survival – is paramount to comprehending the broader trajectory of Iraqi society's healing and cultural renaissance. The specific focus on Iraq Baghdad is crucial; it remains the undisputed epicenter of Iraq’s artistic life and the primary site where this complex interplay between tradition, trauma, and innovation manifests most intensely.</w:t>
      </w:r>
    </w:p>
    <w:bookmarkEnd w:id="21"/>
    <w:bookmarkStart w:id="22" w:name="X83d234ef926253185bf7f5b363d8fd307f802c7"/>
    <w:p>
      <w:pPr>
        <w:pStyle w:val="Heading2"/>
      </w:pPr>
      <w:r>
        <w:t xml:space="preserve">Literature Review: Gaps in Understanding Baghdad's Musical Landscape</w:t>
      </w:r>
    </w:p>
    <w:p>
      <w:pPr>
        <w:pStyle w:val="FirstParagraph"/>
      </w:pPr>
      <w:r>
        <w:t xml:space="preserve">Existing scholarship on Iraqi music often focuses on pre-conflict eras (e.g., the golden age of Iraqi radio) or examines music solely as a political tool. Recent academic work, particularly post-ISIS, is scarce and frequently lacks deep engagement with the lived realities of artists *within* Baghdad city limits. Studies by scholars like Khaled al-Basri have laid groundwork on historical traditions but offer limited contemporary analysis. Works by Western ethnomusicologists often approach Iraqi music through an external lens, missing the nuanced agency of the Musician operating within specific local constraints and opportunities in Baghdad. There is a critical absence of grounded, participant-centered research that captures how musicians navigate daily life in post-conflict Baghdad – from securing performance spaces and instruments to managing personal safety, accessing education, and connecting with audiences amidst pervasive uncertainty. This Thesis Proposal directly addresses this significant gap.</w:t>
      </w:r>
    </w:p>
    <w:bookmarkEnd w:id="22"/>
    <w:bookmarkStart w:id="23" w:name="research-questions"/>
    <w:p>
      <w:pPr>
        <w:pStyle w:val="Heading2"/>
      </w:pPr>
      <w:r>
        <w:t xml:space="preserve">Research Questions</w:t>
      </w:r>
    </w:p>
    <w:p>
      <w:pPr>
        <w:numPr>
          <w:ilvl w:val="0"/>
          <w:numId w:val="1001"/>
        </w:numPr>
        <w:pStyle w:val="Compact"/>
      </w:pPr>
      <w:r>
        <w:t xml:space="preserve">How do contemporary musicians operating within Iraq Baghdad conceptualize their role in the socio-cultural fabric of the city in the aftermath of ISIS and prolonged instability?</w:t>
      </w:r>
    </w:p>
    <w:p>
      <w:pPr>
        <w:numPr>
          <w:ilvl w:val="0"/>
          <w:numId w:val="1001"/>
        </w:numPr>
        <w:pStyle w:val="Compact"/>
      </w:pPr>
      <w:r>
        <w:t xml:space="preserve">What specific, tangible challenges (security, economic, institutional) do musicians face daily in Baghdad, and what adaptive strategies have they developed to overcome them?</w:t>
      </w:r>
    </w:p>
    <w:p>
      <w:pPr>
        <w:numPr>
          <w:ilvl w:val="0"/>
          <w:numId w:val="1001"/>
        </w:numPr>
        <w:pStyle w:val="Compact"/>
      </w:pPr>
      <w:r>
        <w:t xml:space="preserve">How are musicians actively preserving traditional Iraqi musical forms (e.g., Maqam) while simultaneously innovating with new genres and technologies within the unique constraints of Baghdad's current context?</w:t>
      </w:r>
    </w:p>
    <w:p>
      <w:pPr>
        <w:numPr>
          <w:ilvl w:val="0"/>
          <w:numId w:val="1001"/>
        </w:numPr>
        <w:pStyle w:val="Compact"/>
      </w:pPr>
      <w:r>
        <w:t xml:space="preserve">To what extent does the Musician function as a catalyst for community cohesion, healing, and identity affirmation within Baghdad neighborhoods?</w:t>
      </w:r>
    </w:p>
    <w:bookmarkEnd w:id="23"/>
    <w:bookmarkStart w:id="24" w:name="methodology"/>
    <w:p>
      <w:pPr>
        <w:pStyle w:val="Heading2"/>
      </w:pPr>
      <w:r>
        <w:t xml:space="preserve">Methodology</w:t>
      </w:r>
    </w:p>
    <w:p>
      <w:pPr>
        <w:pStyle w:val="FirstParagraph"/>
      </w:pPr>
      <w:r>
        <w:t xml:space="preserve">This research employs a qualitative, ethnographic approach designed for ethical engagement within Baghdad. The primary methodology involves semi-structured interviews conducted in Arabic with 15-20 active musicians (including instrumentalists, vocalists, composers, and producers) across diverse genres (traditional Maqam performers, contemporary pop/rock bands, experimental electronic artists) based in Baghdad. These interviews will be complemented by participant observation at informal rehearsal spaces, community music events (where safe), and relevant digital platforms. Crucially, the research team will collaborate with established Iraqi cultural institutions in Baghdad (e.g., Baghdad University's College of Fine Arts or local NGOs like the Iraq Music Project) to ensure ethical protocols are met, build trust within communities, and guarantee contextual accuracy. Data analysis will utilize thematic analysis to identify recurring patterns in narratives about challenge, resilience, identity, and innovation. This methodology prioritizes the Musician's perspective as the central data source.</w:t>
      </w:r>
    </w:p>
    <w:bookmarkEnd w:id="24"/>
    <w:bookmarkStart w:id="25" w:name="significance-of-the-study"/>
    <w:p>
      <w:pPr>
        <w:pStyle w:val="Heading2"/>
      </w:pPr>
      <w:r>
        <w:t xml:space="preserve">Significance of the Study</w:t>
      </w:r>
    </w:p>
    <w:p>
      <w:pPr>
        <w:pStyle w:val="FirstParagraph"/>
      </w:pPr>
      <w:r>
        <w:t xml:space="preserve">This Thesis Proposal is significant for multiple reasons. Firstly, it provides a vital counter-narrative to media portrayals of Iraq that often reduce the country to conflict zones, highlighting instead the enduring human spirit embodied by the Musician in Baghdad. Secondly, it generates actionable knowledge for Iraqi cultural policymakers and international arts organizations seeking to support sustainable artistic development in post-conflict settings; understanding *how* musicians survive and thrive is essential for effective intervention. Thirdly, it contributes directly to the field of ethnomusicology by offering a much-needed contemporary case study of musical resilience within an urban context facing extreme adversity. Most importantly, this research affirms the centrality of the Musician – not as a peripheral figure, but as a core agent in Baghdad's ongoing process of cultural reconstruction and social healing. In Iraq Baghdad, where music has been silenced by violence and is now being reclaimed with profound courage, documenting these individuals' stories is an act of cultural preservation itself. This Thesis Proposal seeks to make that crucial documentation.</w:t>
      </w:r>
    </w:p>
    <w:bookmarkEnd w:id="25"/>
    <w:bookmarkStart w:id="26" w:name="conclusion"/>
    <w:p>
      <w:pPr>
        <w:pStyle w:val="Heading2"/>
      </w:pPr>
      <w:r>
        <w:t xml:space="preserve">Conclusion</w:t>
      </w:r>
    </w:p>
    <w:p>
      <w:pPr>
        <w:pStyle w:val="FirstParagraph"/>
      </w:pPr>
      <w:r>
        <w:t xml:space="preserve">The Musician in contemporary Iraq Baghdad represents a powerful symbol of resistance and continuity. This Thesis Proposal outlines a necessary investigation into their world, moving beyond the abstract to document the tangible realities, creative strategies, and profound significance of musical practice within the city's heart. By centering the experiences of musicians operating on the ground in Iraq Baghdad, this research promises not only academic rigor but also a meaningful contribution to understanding how culture can be a vital force for renewal in one of the world's most challenging post-conflict environments. The findings will illuminate pathways for supporting cultural life and underscore that even amidst profound disruption, the spirit of musical expression remains an indispensable pillar of Baghdad's identity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Spirit of the Musician in Post-Conflict Iraq Baghdad</dc:title>
  <dc:creator/>
  <dc:language>en</dc:language>
  <cp:keywords/>
  <dcterms:created xsi:type="dcterms:W3CDTF">2026-07-23T02:21:02Z</dcterms:created>
  <dcterms:modified xsi:type="dcterms:W3CDTF">2026-07-23T02:21:02Z</dcterms:modified>
</cp:coreProperties>
</file>

<file path=docProps/custom.xml><?xml version="1.0" encoding="utf-8"?>
<Properties xmlns="http://schemas.openxmlformats.org/officeDocument/2006/custom-properties" xmlns:vt="http://schemas.openxmlformats.org/officeDocument/2006/docPropsVTypes"/>
</file>