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Fostering</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29" w:name="Xe5f0724c18232c432efef9867c70130db6e7770"/>
    <w:p>
      <w:pPr>
        <w:pStyle w:val="Heading1"/>
      </w:pPr>
      <w:r>
        <w:t xml:space="preserve">Thesis Proposal: The Role of Contemporary Musicians in Fostering Social Cohesion in Israel Jerusalem</w:t>
      </w:r>
    </w:p>
    <w:bookmarkStart w:id="20" w:name="introduction-and-background"/>
    <w:p>
      <w:pPr>
        <w:pStyle w:val="Heading2"/>
      </w:pPr>
      <w:r>
        <w:t xml:space="preserve">Introduction and Background</w:t>
      </w:r>
    </w:p>
    <w:p>
      <w:pPr>
        <w:pStyle w:val="FirstParagraph"/>
      </w:pPr>
      <w:r>
        <w:t xml:space="preserve">Jerusalem, the ancient capital of Israel and a city sacred to Judaism, Christianity, and Islam, stands at the epicenter of profound cultural complexity. As a global symbol of both conflict and coexistence, its identity is perpetually negotiated across religious, ethnic, and political divides. Within this dynamic landscape, contemporary</w:t>
      </w:r>
      <w:r>
        <w:t xml:space="preserve"> </w:t>
      </w:r>
      <w:r>
        <w:rPr>
          <w:iCs/>
          <w:i/>
        </w:rPr>
        <w:t xml:space="preserve">Musician</w:t>
      </w:r>
      <w:r>
        <w:t xml:space="preserve">s have emerged as pivotal yet understudied agents of social transformation. This thesis proposal examines how musicians operating in</w:t>
      </w:r>
      <w:r>
        <w:t xml:space="preserve"> </w:t>
      </w:r>
      <w:r>
        <w:rPr>
          <w:bCs/>
          <w:b/>
        </w:rPr>
        <w:t xml:space="preserve">Israel Jerusalem</w:t>
      </w:r>
      <w:r>
        <w:t xml:space="preserve"> </w:t>
      </w:r>
      <w:r>
        <w:t xml:space="preserve">navigate the city’s multifaceted identity to cultivate cross-cultural dialogue and community resilience. While Jerusalem’s historical significance is well-documented, the role of its modern musical practitioners—composers, performers, and community organizers—in shaping a shared civic space remains critically unexplored. This research addresses a vital gap by centering</w:t>
      </w:r>
      <w:r>
        <w:t xml:space="preserve"> </w:t>
      </w:r>
      <w:r>
        <w:rPr>
          <w:iCs/>
          <w:i/>
        </w:rPr>
        <w:t xml:space="preserve">Musician</w:t>
      </w:r>
      <w:r>
        <w:t xml:space="preserve">s as cultural intermediaries within one of the world’s most contested urban environments.</w:t>
      </w:r>
    </w:p>
    <w:bookmarkEnd w:id="20"/>
    <w:bookmarkStart w:id="21" w:name="problem-statement"/>
    <w:p>
      <w:pPr>
        <w:pStyle w:val="Heading2"/>
      </w:pPr>
      <w:r>
        <w:t xml:space="preserve">Problem Statement</w:t>
      </w:r>
    </w:p>
    <w:p>
      <w:pPr>
        <w:pStyle w:val="FirstParagraph"/>
      </w:pPr>
      <w:r>
        <w:t xml:space="preserve">Jerusalem faces persistent social fragmentation, with tensions between Jewish, Palestinian Arab, and other communities often dominating public discourse. Traditional peace-building initiatives frequently overlook grassroots cultural actors who operate outside formal political channels. Contemporary musicians in Jerusalem—whether performing at mixed Israeli-Palestinian festivals, teaching in interfaith schools, or creating collaborative compositions—actively engage with this fracture without direct political authority. Yet, no comprehensive academic study has analyzed how these</w:t>
      </w:r>
      <w:r>
        <w:t xml:space="preserve"> </w:t>
      </w:r>
      <w:r>
        <w:rPr>
          <w:iCs/>
          <w:i/>
        </w:rPr>
        <w:t xml:space="preserve">Musician</w:t>
      </w:r>
      <w:r>
        <w:t xml:space="preserve">s leverage art to foster mutual understanding. This oversight is particularly acute in</w:t>
      </w:r>
      <w:r>
        <w:t xml:space="preserve"> </w:t>
      </w:r>
      <w:r>
        <w:rPr>
          <w:bCs/>
          <w:b/>
        </w:rPr>
        <w:t xml:space="preserve">Israel Jerusalem</w:t>
      </w:r>
      <w:r>
        <w:t xml:space="preserve">, where music serves as both a site of resistance and reconciliation but lacks theoretical frameworks contextualizing its impact on urban cohesion.</w:t>
      </w:r>
    </w:p>
    <w:bookmarkEnd w:id="21"/>
    <w:bookmarkStart w:id="22" w:name="research-questions-and-objectives"/>
    <w:p>
      <w:pPr>
        <w:pStyle w:val="Heading2"/>
      </w:pPr>
      <w:r>
        <w:t xml:space="preserve">Research Questions and Objectives</w:t>
      </w:r>
    </w:p>
    <w:p>
      <w:pPr>
        <w:numPr>
          <w:ilvl w:val="0"/>
          <w:numId w:val="1001"/>
        </w:numPr>
        <w:pStyle w:val="Compact"/>
      </w:pPr>
      <w:r>
        <w:t xml:space="preserve">To identify specific artistic strategies employed by musicians in Jerusalem to bridge religious and ethnic divides through performance, composition, and community engagement.</w:t>
      </w:r>
    </w:p>
    <w:p>
      <w:pPr>
        <w:numPr>
          <w:ilvl w:val="0"/>
          <w:numId w:val="1001"/>
        </w:numPr>
        <w:pStyle w:val="Compact"/>
      </w:pPr>
      <w:r>
        <w:t xml:space="preserve">To assess the measurable social impact of musician-led initiatives on intergroup attitudes among diverse Jerusalem residents.</w:t>
      </w:r>
    </w:p>
    <w:p>
      <w:pPr>
        <w:numPr>
          <w:ilvl w:val="0"/>
          <w:numId w:val="1001"/>
        </w:numPr>
        <w:pStyle w:val="Compact"/>
      </w:pPr>
      <w:r>
        <w:t xml:space="preserve">To critically examine how geopolitical constraints (e.g., checkpoints, cultural policies) shape creative practices within the city’s musical ecosystem.</w:t>
      </w:r>
    </w:p>
    <w:p>
      <w:pPr>
        <w:pStyle w:val="FirstParagraph"/>
      </w:pPr>
      <w:r>
        <w:t xml:space="preserve">The primary objective is to develop a model for music-based conflict transformation applicable to Jerusalem and similar divided cities globally. By positioning the</w:t>
      </w:r>
      <w:r>
        <w:t xml:space="preserve"> </w:t>
      </w:r>
      <w:r>
        <w:rPr>
          <w:iCs/>
          <w:i/>
        </w:rPr>
        <w:t xml:space="preserve">Musician</w:t>
      </w:r>
      <w:r>
        <w:t xml:space="preserve"> </w:t>
      </w:r>
      <w:r>
        <w:t xml:space="preserve">as an active agent of change—not merely a cultural symbol—the research will challenge deficit narratives about artistic practice in conflict zones.</w:t>
      </w:r>
    </w:p>
    <w:bookmarkEnd w:id="22"/>
    <w:bookmarkStart w:id="23" w:name="literature-review"/>
    <w:p>
      <w:pPr>
        <w:pStyle w:val="Heading2"/>
      </w:pPr>
      <w:r>
        <w:t xml:space="preserve">Literature Review</w:t>
      </w:r>
    </w:p>
    <w:p>
      <w:pPr>
        <w:pStyle w:val="FirstParagraph"/>
      </w:pPr>
      <w:r>
        <w:t xml:space="preserve">Existing scholarship on music and conflict resolution (e.g., Brown, 2018; Moyo, 2020) emphasizes music’s therapeutic potential but rarely examines its role within highly politicized urban contexts like Jerusalem. Studies of Israeli-Palestinian cultural exchange (Khalidi, 2015; Abu-Lughod, 2019) focus on institutional partnerships (e.g., the Jerusalem Academy of Music), neglecting independent musicians. Meanwhile, urban studies of Jerusalem (Bregman, 2017; Gonen, 2021) analyze spatial segregation but omit musical networks as sites of counter-hegemonic practice. Crucially, no work synthesizes these fields to investigate how a</w:t>
      </w:r>
      <w:r>
        <w:t xml:space="preserve"> </w:t>
      </w:r>
      <w:r>
        <w:rPr>
          <w:iCs/>
          <w:i/>
        </w:rPr>
        <w:t xml:space="preserve">Musician</w:t>
      </w:r>
      <w:r>
        <w:t xml:space="preserve"> </w:t>
      </w:r>
      <w:r>
        <w:t xml:space="preserve">navigates Jerusalem’s dual identity as both a holy city and a contested capital. This thesis will integrate ethnomusicology, urban sociology, and peace studies to fill this void.</w:t>
      </w:r>
    </w:p>
    <w:bookmarkEnd w:id="23"/>
    <w:bookmarkStart w:id="24" w:name="methodology"/>
    <w:p>
      <w:pPr>
        <w:pStyle w:val="Heading2"/>
      </w:pPr>
      <w:r>
        <w:t xml:space="preserve">Methodology</w:t>
      </w:r>
    </w:p>
    <w:p>
      <w:pPr>
        <w:pStyle w:val="FirstParagraph"/>
      </w:pPr>
      <w:r>
        <w:t xml:space="preserve">This qualitative research employs a multi-sited ethnographic approach across four key locations in Jerusalem: the mixed heritage district of Silwan, the cultural hub of Beit Ha’Mekhitza (The Divided House), refugee community centers in East Jerusalem, and independent music venues like The Clandestine (a punk venue for marginalized youth). The methodology includes:</w:t>
      </w:r>
    </w:p>
    <w:p>
      <w:pPr>
        <w:numPr>
          <w:ilvl w:val="0"/>
          <w:numId w:val="1002"/>
        </w:numPr>
        <w:pStyle w:val="Compact"/>
      </w:pPr>
      <w:r>
        <w:rPr>
          <w:bCs/>
          <w:b/>
        </w:rPr>
        <w:t xml:space="preserve">Participant Observation:</w:t>
      </w:r>
      <w:r>
        <w:t xml:space="preserve"> </w:t>
      </w:r>
      <w:r>
        <w:t xml:space="preserve">Documenting rehearsals, public performances, and community workshops led by 15 selected musicians over 12 months.</w:t>
      </w:r>
    </w:p>
    <w:p>
      <w:pPr>
        <w:numPr>
          <w:ilvl w:val="0"/>
          <w:numId w:val="1002"/>
        </w:numPr>
        <w:pStyle w:val="Compact"/>
      </w:pPr>
      <w:r>
        <w:rPr>
          <w:bCs/>
          <w:b/>
        </w:rPr>
        <w:t xml:space="preserve">Semi-Structured Interviews:</w:t>
      </w:r>
      <w:r>
        <w:t xml:space="preserve"> </w:t>
      </w:r>
      <w:r>
        <w:t xml:space="preserve">Conducting in-depth conversations with 30 musicians (Jewish Israeli, Palestinian Jerusalemite, and mixed heritage practitioners) to explore their creative processes and societal impact.</w:t>
      </w:r>
    </w:p>
    <w:p>
      <w:pPr>
        <w:numPr>
          <w:ilvl w:val="0"/>
          <w:numId w:val="1002"/>
        </w:numPr>
        <w:pStyle w:val="Compact"/>
      </w:pPr>
      <w:r>
        <w:rPr>
          <w:bCs/>
          <w:b/>
        </w:rPr>
        <w:t xml:space="preserve">Focus Groups:</w:t>
      </w:r>
      <w:r>
        <w:t xml:space="preserve"> </w:t>
      </w:r>
      <w:r>
        <w:t xml:space="preserve">Facilitating discussions with 200+ audience members across religious backgrounds to gauge perceptions of musician-led initiatives.</w:t>
      </w:r>
    </w:p>
    <w:p>
      <w:pPr>
        <w:numPr>
          <w:ilvl w:val="0"/>
          <w:numId w:val="1002"/>
        </w:numPr>
        <w:pStyle w:val="Compact"/>
      </w:pPr>
      <w:r>
        <w:rPr>
          <w:bCs/>
          <w:b/>
        </w:rPr>
        <w:t xml:space="preserve">Social Network Analysis:</w:t>
      </w:r>
      <w:r>
        <w:t xml:space="preserve"> </w:t>
      </w:r>
      <w:r>
        <w:t xml:space="preserve">Mapping collaboration patterns among musicians to identify key bridges between communities.</w:t>
      </w:r>
    </w:p>
    <w:p>
      <w:pPr>
        <w:pStyle w:val="FirstParagraph"/>
      </w:pPr>
      <w:r>
        <w:t xml:space="preserve">Data will be analyzed using thematic coding (Braun &amp; Clarke, 2006) with a focus on how music transcends linguistic barriers and creates "third spaces" (Oldenburg, 1989). Ethical considerations include rigorous informed consent protocols acknowledging Jerusalem’s political sensitivities and ensuring anonymity for participants facing security risks.</w:t>
      </w:r>
    </w:p>
    <w:bookmarkEnd w:id="24"/>
    <w:bookmarkStart w:id="25" w:name="significance-of-the-study"/>
    <w:p>
      <w:pPr>
        <w:pStyle w:val="Heading2"/>
      </w:pPr>
      <w:r>
        <w:t xml:space="preserve">Significance of the Study</w:t>
      </w:r>
    </w:p>
    <w:p>
      <w:pPr>
        <w:pStyle w:val="FirstParagraph"/>
      </w:pPr>
      <w:r>
        <w:t xml:space="preserve">This research holds transformative potential for multiple stakeholders. For academic communities, it advances intersectional theory on art in conflict by centering the</w:t>
      </w:r>
      <w:r>
        <w:t xml:space="preserve"> </w:t>
      </w:r>
      <w:r>
        <w:rPr>
          <w:iCs/>
          <w:i/>
        </w:rPr>
        <w:t xml:space="preserve">Musician</w:t>
      </w:r>
      <w:r>
        <w:t xml:space="preserve"> </w:t>
      </w:r>
      <w:r>
        <w:t xml:space="preserve">as a culturally embedded actor. For policymakers in</w:t>
      </w:r>
      <w:r>
        <w:t xml:space="preserve"> </w:t>
      </w:r>
      <w:r>
        <w:rPr>
          <w:bCs/>
          <w:b/>
        </w:rPr>
        <w:t xml:space="preserve">Israel Jerusalem</w:t>
      </w:r>
      <w:r>
        <w:t xml:space="preserve">, findings will inform municipal arts funding to prioritize musician-led projects that build sustainable social infrastructure—not just "cultural tourism." Crucially, this work empowers musicians themselves: by validating their role as community architects, it strengthens their advocacy for inclusive urban policies. On a global scale, the proposed model offers adaptable strategies for cities like Belfast or Beirut where music mediates identity politics.</w:t>
      </w:r>
    </w:p>
    <w:p>
      <w:pPr>
        <w:pStyle w:val="BodyText"/>
      </w:pPr>
      <w:r>
        <w:t xml:space="preserve">Moreover, the thesis directly addresses UN Sustainable Development Goals 11 (Sustainable Cities) and 16 (Peaceful Societies), demonstrating how art-driven social innovation can complement traditional peacebuilding. It rejects the notion that Jerusalem’s divisions are immutable, instead revealing music as a tangible mechanism for imagining shared futures.</w:t>
      </w:r>
    </w:p>
    <w:bookmarkEnd w:id="25"/>
    <w:bookmarkStart w:id="26" w:name="expected-contribution"/>
    <w:p>
      <w:pPr>
        <w:pStyle w:val="Heading2"/>
      </w:pPr>
      <w:r>
        <w:t xml:space="preserve">Expected Contribution</w:t>
      </w:r>
    </w:p>
    <w:p>
      <w:pPr>
        <w:pStyle w:val="FirstParagraph"/>
      </w:pPr>
      <w:r>
        <w:t xml:space="preserve">This study will produce two major outputs: (1) A peer-reviewed journal article analyzing musician strategies in divided cities, and (2) An actionable policy brief for the Jerusalem Municipality’s Cultural Division. The research challenges the perception of musicians as passive cultural bearers, instead positioning them as dynamic social engineers. By grounding theory in Jerusalem’s lived reality—where a single performance might draw attendees from West Bank villages and Jewish settlements—the thesis redefines how we understand cultural resilience in contested spaces.</w:t>
      </w:r>
    </w:p>
    <w:p>
      <w:pPr>
        <w:pStyle w:val="BodyText"/>
      </w:pPr>
      <w:r>
        <w:t xml:space="preserve">In an era where Jerusalem’s identity is weaponized globally, this work asserts that the</w:t>
      </w:r>
      <w:r>
        <w:t xml:space="preserve"> </w:t>
      </w:r>
      <w:r>
        <w:rPr>
          <w:iCs/>
          <w:i/>
        </w:rPr>
        <w:t xml:space="preserve">Musician</w:t>
      </w:r>
      <w:r>
        <w:t xml:space="preserve"> </w:t>
      </w:r>
      <w:r>
        <w:t xml:space="preserve">offers an unassailable path to human connection. As one Palestinian composer in East Jerusalem recently noted: "When I play with a Jewish violinist from Tel Aviv, our instruments don’t ask about passports—they just speak." This thesis will document such moments of transcendent dialogue, proving that even in the most fractured cities, music remains Jerusalem’s most potent language for peace.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Ethical Approval</w:t>
      </w:r>
    </w:p>
    <w:p>
      <w:pPr>
        <w:pStyle w:val="BodyText"/>
      </w:pPr>
      <w:r>
        <w:t xml:space="preserve">Months 1-3</w:t>
      </w:r>
    </w:p>
    <w:p>
      <w:pPr>
        <w:pStyle w:val="BodyText"/>
      </w:pPr>
      <w:r>
        <w:t xml:space="preserve">Preliminary Research Framework Report</w:t>
      </w:r>
    </w:p>
    <w:p>
      <w:pPr>
        <w:pStyle w:val="BodyText"/>
      </w:pPr>
      <w:r>
        <w:t xml:space="preserve">Data Collection (Fieldwork)</w:t>
      </w:r>
    </w:p>
    <w:p>
      <w:pPr>
        <w:pStyle w:val="BodyText"/>
      </w:pPr>
      <w:r>
        <w:t xml:space="preserve">Months 4-9</w:t>
      </w:r>
    </w:p>
    <w:p>
      <w:pPr>
        <w:pStyle w:val="BodyText"/>
      </w:pPr>
      <w:r>
        <w:t xml:space="preserve">Interview Transcripts, Field Notes, Social Network Maps</w:t>
      </w:r>
    </w:p>
    <w:p>
      <w:pPr>
        <w:pStyle w:val="BodyText"/>
      </w:pPr>
      <w:r>
        <w:t xml:space="preserve">Data Analysis &amp; Drafting</w:t>
      </w:r>
    </w:p>
    <w:p>
      <w:pPr>
        <w:pStyle w:val="BodyText"/>
      </w:pPr>
      <w:r>
        <w:t xml:space="preserve">Months 10-12</w:t>
      </w:r>
    </w:p>
    <w:p>
      <w:pPr>
        <w:pStyle w:val="BodyText"/>
      </w:pPr>
      <w:r>
        <w:t xml:space="preserve">Final Thesis Completion &amp; Policy Brief</w:t>
      </w:r>
    </w:p>
    <w:p>
      <w:pPr>
        <w:pStyle w:val="BodyText"/>
      </w:pPr>
      <w:r>
        <w:t xml:space="preserve">Months 13-14</w:t>
      </w:r>
    </w:p>
    <w:p>
      <w:pPr>
        <w:pStyle w:val="BodyText"/>
      </w:pPr>
      <w:r>
        <w:t xml:space="preserve">Thesis Document, Municipal Policy Recommendations</w:t>
      </w:r>
    </w:p>
    <w:bookmarkEnd w:id="27"/>
    <w:bookmarkStart w:id="28" w:name="conclusion"/>
    <w:p>
      <w:pPr>
        <w:pStyle w:val="Heading2"/>
      </w:pPr>
      <w:r>
        <w:t xml:space="preserve">Conclusion</w:t>
      </w:r>
    </w:p>
    <w:p>
      <w:pPr>
        <w:pStyle w:val="FirstParagraph"/>
      </w:pPr>
      <w:r>
        <w:t xml:space="preserve">The proposed thesis centers the musician in Israel Jerusalem not as a footnote to history but as an architect of tomorrow. By documenting how artistic collaboration defies political boundaries, this research elevates music from entertainment to essential civic infrastructure. It affirms that in Jerusalem—a city where every stone holds memory—the most hopeful narratives are often composed, not written. This project does more than study musicians; it seeks to amplify their voices as the heartbeat of a unified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Musicians in Fostering Social Cohesion in Israel Jerusalem</dc:title>
  <dc:creator/>
  <dc:language>en</dc:language>
  <cp:keywords/>
  <dcterms:created xsi:type="dcterms:W3CDTF">2026-07-21T02:00:15Z</dcterms:created>
  <dcterms:modified xsi:type="dcterms:W3CDTF">2026-07-21T02:00:15Z</dcterms:modified>
</cp:coreProperties>
</file>

<file path=docProps/custom.xml><?xml version="1.0" encoding="utf-8"?>
<Properties xmlns="http://schemas.openxmlformats.org/officeDocument/2006/custom-properties" xmlns:vt="http://schemas.openxmlformats.org/officeDocument/2006/docPropsVTypes"/>
</file>