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Urban</w:t>
      </w:r>
      <w:r>
        <w:t xml:space="preserve"> </w:t>
      </w:r>
      <w:r>
        <w:t xml:space="preserve">Musician's</w:t>
      </w:r>
      <w:r>
        <w:t xml:space="preserve"> </w:t>
      </w:r>
      <w:r>
        <w:t xml:space="preserve">Role</w:t>
      </w:r>
      <w:r>
        <w:t xml:space="preserve"> </w:t>
      </w:r>
      <w:r>
        <w:t xml:space="preserve">in</w:t>
      </w:r>
      <w:r>
        <w:t xml:space="preserve"> </w:t>
      </w:r>
      <w:r>
        <w:t xml:space="preserve">Shaping</w:t>
      </w:r>
      <w:r>
        <w:t xml:space="preserve"> </w:t>
      </w:r>
      <w:r>
        <w:t xml:space="preserve">Israel</w:t>
      </w:r>
      <w:r>
        <w:t xml:space="preserve"> </w:t>
      </w:r>
      <w:r>
        <w:t xml:space="preserve">Tel</w:t>
      </w:r>
      <w:r>
        <w:t xml:space="preserve"> </w:t>
      </w:r>
      <w:r>
        <w:t xml:space="preserve">Aviv's</w:t>
      </w:r>
      <w:r>
        <w:t xml:space="preserve"> </w:t>
      </w:r>
      <w:r>
        <w:t xml:space="preserve">Cultural</w:t>
      </w:r>
      <w:r>
        <w:t xml:space="preserve"> </w:t>
      </w:r>
      <w:r>
        <w:t xml:space="preserve">Identity</w:t>
      </w:r>
    </w:p>
    <w:bookmarkStart w:id="31" w:name="X5aa75fad936abb14e6e2a3eaf90ccbd95aaf9ad"/>
    <w:p>
      <w:pPr>
        <w:pStyle w:val="Heading1"/>
      </w:pPr>
      <w:r>
        <w:t xml:space="preserve">Thesis Proposal: The Urban Musician's Role in Shaping Israel Tel Aviv's Cultural Identity</w:t>
      </w:r>
    </w:p>
    <w:bookmarkStart w:id="20" w:name="introduction"/>
    <w:p>
      <w:pPr>
        <w:pStyle w:val="Heading2"/>
      </w:pPr>
      <w:r>
        <w:t xml:space="preserve">Introduction</w:t>
      </w:r>
    </w:p>
    <w:p>
      <w:pPr>
        <w:pStyle w:val="FirstParagraph"/>
      </w:pPr>
      <w:r>
        <w:t xml:space="preserve">In the dynamic cultural landscape of Israel Tel Aviv, the contemporary musician has evolved from a mere performer to a pivotal architect of urban identity. As the pulsating heart of Israeli innovation and multicultural exchange, Tel Aviv presents a unique case study for examining how artistic expression shapes societal narratives. This Thesis Proposal investigates the multifaceted role of the modern</w:t>
      </w:r>
      <w:r>
        <w:t xml:space="preserve"> </w:t>
      </w:r>
      <w:r>
        <w:rPr>
          <w:bCs/>
          <w:b/>
        </w:rPr>
        <w:t xml:space="preserve">Musician</w:t>
      </w:r>
      <w:r>
        <w:t xml:space="preserve"> </w:t>
      </w:r>
      <w:r>
        <w:t xml:space="preserve">within Israel Tel Aviv's social fabric, exploring how musical creation intersects with urban development, political discourse, and intercultural dialogue. Unlike traditional musicology focused on historical canonization, this research centers on living artists navigating Tel Aviv's complex contemporary reality—a city where jazz clubs coexist with protest marches and Arabic maqam melodies blend with electronic beats. The significance of this study lies in its potential to redefine how we understand art as an active agent in urban transformation, particularly within Israel's geopolitical context.</w:t>
      </w:r>
    </w:p>
    <w:bookmarkEnd w:id="20"/>
    <w:bookmarkStart w:id="21" w:name="research-problem-and-gap"/>
    <w:p>
      <w:pPr>
        <w:pStyle w:val="Heading2"/>
      </w:pPr>
      <w:r>
        <w:t xml:space="preserve">Research Problem and Gap</w:t>
      </w:r>
    </w:p>
    <w:p>
      <w:pPr>
        <w:pStyle w:val="FirstParagraph"/>
      </w:pPr>
      <w:r>
        <w:t xml:space="preserve">While Tel Aviv is celebrated globally as "the non-stop city," existing scholarship largely overlooks the musician's agency in constructing this identity. Most academic work focuses either on historical music traditions or broad cultural policy, neglecting the daily negotiations of artists operating within Israel Tel Aviv's specific socioeconomic and political ecosystem. Crucially, no comprehensive study examines how musicians actively engage with Tel Aviv's dual identity as both a progressive global metropolis and an Israeli city embedded in regional tensions. This gap is critical: as musicians increasingly become public intellectuals through platforms like social media and collaborative community projects, their work directly influences perceptions of Israeli society both domestically and internationally. This Thesis Proposal addresses this void by positioning the</w:t>
      </w:r>
      <w:r>
        <w:t xml:space="preserve"> </w:t>
      </w:r>
      <w:r>
        <w:rPr>
          <w:bCs/>
          <w:b/>
        </w:rPr>
        <w:t xml:space="preserve">Musician</w:t>
      </w:r>
      <w:r>
        <w:t xml:space="preserve"> </w:t>
      </w:r>
      <w:r>
        <w:t xml:space="preserve">not as a passive cultural artifact but as an intentional agent shaping Israel Tel Aviv's evolving narrative.</w:t>
      </w:r>
    </w:p>
    <w:bookmarkEnd w:id="21"/>
    <w:bookmarkStart w:id="22" w:name="X6ac52d69373f5b77231d196be7c0cd81efc7753"/>
    <w:p>
      <w:pPr>
        <w:pStyle w:val="Heading2"/>
      </w:pPr>
      <w:r>
        <w:t xml:space="preserve">Literature Review: Contextualizing the Urban Musician</w:t>
      </w:r>
    </w:p>
    <w:p>
      <w:pPr>
        <w:pStyle w:val="FirstParagraph"/>
      </w:pPr>
      <w:r>
        <w:t xml:space="preserve">Current literature on urban music (e.g., Frith, 1988; Stahl, 2004) emphasizes global cities like Berlin or New York as primary case studies. However, these frameworks fail to account for Israel Tel Aviv's unique position—a democratic city with an ongoing conflict that simultaneously attracts global artists while facing domestic cultural polarization. Recent Israeli scholarship (e.g., Ben-Porat, 2019; Dahan, 2021) discusses music in national contexts but rarely centers the musician’s lived experience. This proposal bridges these domains by integrating urban sociology with cultural studies through Tel Aviv-specific data. It builds on Goffman's concept of "presentation of self" (1959) to analyze how musicians curate their public personas while navigating Israel's complex social terrain, particularly regarding Arab-Jewish coexistence and the city’s diasporic influences.</w:t>
      </w:r>
    </w:p>
    <w:bookmarkEnd w:id="22"/>
    <w:bookmarkStart w:id="23" w:name="research-questions"/>
    <w:p>
      <w:pPr>
        <w:pStyle w:val="Heading2"/>
      </w:pPr>
      <w:r>
        <w:t xml:space="preserve">Research Questions</w:t>
      </w:r>
    </w:p>
    <w:p>
      <w:pPr>
        <w:numPr>
          <w:ilvl w:val="0"/>
          <w:numId w:val="1001"/>
        </w:numPr>
        <w:pStyle w:val="Compact"/>
      </w:pPr>
      <w:r>
        <w:t xml:space="preserve">How do contemporary musicians in Israel Tel Aviv strategically utilize their art to navigate and comment on the city’s socio-political challenges?</w:t>
      </w:r>
    </w:p>
    <w:p>
      <w:pPr>
        <w:numPr>
          <w:ilvl w:val="0"/>
          <w:numId w:val="1001"/>
        </w:numPr>
        <w:pStyle w:val="Compact"/>
      </w:pPr>
      <w:r>
        <w:t xml:space="preserve">In what ways does the musician’s practice contribute to Tel Aviv's self-perception as a "global city" versus its identity as an Israeli urban center?</w:t>
      </w:r>
    </w:p>
    <w:p>
      <w:pPr>
        <w:numPr>
          <w:ilvl w:val="0"/>
          <w:numId w:val="1001"/>
        </w:numPr>
        <w:pStyle w:val="Compact"/>
      </w:pPr>
      <w:r>
        <w:t xml:space="preserve">What are the institutional barriers (e.g., funding, censorship) and creative opportunities shaping the musician’s work within Israel Tel Aviv?</w:t>
      </w:r>
    </w:p>
    <w:bookmarkEnd w:id="23"/>
    <w:bookmarkStart w:id="24" w:name="methodology"/>
    <w:p>
      <w:pPr>
        <w:pStyle w:val="Heading2"/>
      </w:pPr>
      <w:r>
        <w:t xml:space="preserve">Methodology</w:t>
      </w:r>
    </w:p>
    <w:p>
      <w:pPr>
        <w:pStyle w:val="FirstParagraph"/>
      </w:pPr>
      <w:r>
        <w:t xml:space="preserve">This mixed-methods study employs ethnographic fieldwork conducted over 18 months across Israel Tel Aviv. Phase one involves in-depth interviews with 30 musicians representing diverse genres (Klezmer, Arabic pop, electronic fusion) and backgrounds (Israeli-Arab, immigrant communities, Mizrahi/ Ashkenazi), utilizing critical incident technique to explore pivotal moments where music intersected with social issues. Phase two comprises participant observation at 15 key venues—from the legendary "Binyanei HaUma" to underground clubs like "Soul Kitchen"—documenting how musical performances function as sites of civic engagement. Quantitative data will be gathered via an online survey targeting Tel Aviv's music industry (300+ respondents) analyzing career trajectories, audience demographics, and creative constraints. Crucially, the methodology centers on the</w:t>
      </w:r>
      <w:r>
        <w:t xml:space="preserve"> </w:t>
      </w:r>
      <w:r>
        <w:rPr>
          <w:bCs/>
          <w:b/>
        </w:rPr>
        <w:t xml:space="preserve">Musician</w:t>
      </w:r>
      <w:r>
        <w:t xml:space="preserve"> </w:t>
      </w:r>
      <w:r>
        <w:t xml:space="preserve">as co-researcher: artists will contribute audiovisual reflections to contextualize their work within Israel Tel Aviv’s urban landscape.</w:t>
      </w:r>
    </w:p>
    <w:bookmarkEnd w:id="24"/>
    <w:bookmarkStart w:id="25" w:name="theoretical-framework"/>
    <w:p>
      <w:pPr>
        <w:pStyle w:val="Heading2"/>
      </w:pPr>
      <w:r>
        <w:t xml:space="preserve">Theoretical Framework</w:t>
      </w:r>
    </w:p>
    <w:p>
      <w:pPr>
        <w:pStyle w:val="FirstParagraph"/>
      </w:pPr>
      <w:r>
        <w:t xml:space="preserve">This research synthesizes three interconnected frameworks: (1) Urban Political Ecology (Brenner, 2004) to examine music as a spatial practice shaping cityscapes; (2) Postcolonial Cultural Studies (Said, 1978; Bhabha, 1994) analyzing the musician's role in negotiating Israeli identity politics; and (3) Creative Industries Theory (Florida, 2002), adapted to Israel’s unique context. The framework rejects a "cultural exceptionalism" view of Tel Aviv, instead positioning it within global networks while acknowledging its specificity—particularly how musicians navigate the tension between being part of Israel's national project yet resisting nationalist narratives through their art.</w:t>
      </w:r>
    </w:p>
    <w:bookmarkEnd w:id="25"/>
    <w:bookmarkStart w:id="26" w:name="expected-contributions"/>
    <w:p>
      <w:pPr>
        <w:pStyle w:val="Heading2"/>
      </w:pPr>
      <w:r>
        <w:t xml:space="preserve">Expected Contributions</w:t>
      </w:r>
    </w:p>
    <w:p>
      <w:pPr>
        <w:pStyle w:val="FirstParagraph"/>
      </w:pPr>
      <w:r>
        <w:t xml:space="preserve">This Thesis Proposal promises transformative contributions across multiple fields. Academically, it will establish Tel Aviv as a critical case study for urban music research in contested societies, challenging Western-centric models of cultural production. Practically, findings will inform policymakers on supporting musicians as civic infrastructure—particularly vital during Israel's current cultural funding debates. Most significantly, the research elevates the</w:t>
      </w:r>
      <w:r>
        <w:t xml:space="preserve"> </w:t>
      </w:r>
      <w:r>
        <w:rPr>
          <w:bCs/>
          <w:b/>
        </w:rPr>
        <w:t xml:space="preserve">Musician</w:t>
      </w:r>
      <w:r>
        <w:t xml:space="preserve"> </w:t>
      </w:r>
      <w:r>
        <w:t xml:space="preserve">from a "cultural service provider" to an essential social commentator whose work actively shapes how Israel Tel Aviv is perceived globally. For instance, examining how artists like Noa Kirel or Tamar Eisenman incorporate Arabic musical elements into Hebrew pop could reveal pathways for intercultural dialogue often absent in political discourse.</w:t>
      </w:r>
    </w:p>
    <w:bookmarkEnd w:id="26"/>
    <w:bookmarkStart w:id="27" w:name="significance-for-israel-tel-aviv"/>
    <w:p>
      <w:pPr>
        <w:pStyle w:val="Heading2"/>
      </w:pPr>
      <w:r>
        <w:t xml:space="preserve">Significance for Israel Tel Aviv</w:t>
      </w:r>
    </w:p>
    <w:p>
      <w:pPr>
        <w:pStyle w:val="FirstParagraph"/>
      </w:pPr>
      <w:r>
        <w:t xml:space="preserve">The urgency of this study is amplified by Tel Aviv’s current cultural moment. As the city expands its global tourism appeal while facing internal demographic shifts (e.g., rising gentrification displacing immigrant communities), musicians are at the forefront of redefining what "Tel Aviv identity" means. This Thesis Proposal directly responds to Mayor Ron Huldai's 2023 initiative promoting Tel Aviv as a "cultural capital," by providing data-driven insights into how music can foster inclusive urban growth. By documenting how</w:t>
      </w:r>
      <w:r>
        <w:t xml:space="preserve"> </w:t>
      </w:r>
      <w:r>
        <w:rPr>
          <w:bCs/>
          <w:b/>
        </w:rPr>
        <w:t xml:space="preserve">Musician</w:t>
      </w:r>
      <w:r>
        <w:t xml:space="preserve">s navigate Israel’s political landscape—such as creating collaborative projects between Jewish and Palestinian artists in Tel Aviv—the research offers actionable models for building social cohesion through the arts. In an era where cultural diplomacy is increasingly vital, these findings could position Tel Aviv not just as a tourist destination but as a global laboratory for music-driven social innovation.</w:t>
      </w:r>
    </w:p>
    <w:bookmarkEnd w:id="27"/>
    <w:bookmarkStart w:id="28" w:name="timeline"/>
    <w:p>
      <w:pPr>
        <w:pStyle w:val="Heading2"/>
      </w:pPr>
      <w:r>
        <w:t xml:space="preserve">Timeline</w:t>
      </w:r>
    </w:p>
    <w:p>
      <w:pPr>
        <w:numPr>
          <w:ilvl w:val="0"/>
          <w:numId w:val="1002"/>
        </w:numPr>
        <w:pStyle w:val="Compact"/>
      </w:pPr>
      <w:r>
        <w:rPr>
          <w:bCs/>
          <w:b/>
        </w:rPr>
        <w:t xml:space="preserve">Months 1-4:</w:t>
      </w:r>
      <w:r>
        <w:t xml:space="preserve"> </w:t>
      </w:r>
      <w:r>
        <w:t xml:space="preserve">Literature review and ethical approvals; development of interview protocols with musician advisory panel.</w:t>
      </w:r>
    </w:p>
    <w:p>
      <w:pPr>
        <w:numPr>
          <w:ilvl w:val="0"/>
          <w:numId w:val="1002"/>
        </w:numPr>
        <w:pStyle w:val="Compact"/>
      </w:pPr>
      <w:r>
        <w:rPr>
          <w:bCs/>
          <w:b/>
        </w:rPr>
        <w:t xml:space="preserve">Months 5-10:</w:t>
      </w:r>
      <w:r>
        <w:t xml:space="preserve"> </w:t>
      </w:r>
      <w:r>
        <w:t xml:space="preserve">Fieldwork: Conduct interviews, venue observations, survey deployment across Israel Tel Aviv.</w:t>
      </w:r>
    </w:p>
    <w:p>
      <w:pPr>
        <w:numPr>
          <w:ilvl w:val="0"/>
          <w:numId w:val="1002"/>
        </w:numPr>
        <w:pStyle w:val="Compact"/>
      </w:pPr>
      <w:r>
        <w:rPr>
          <w:bCs/>
          <w:b/>
        </w:rPr>
        <w:t xml:space="preserve">Months 11-14:</w:t>
      </w:r>
      <w:r>
        <w:t xml:space="preserve"> </w:t>
      </w:r>
      <w:r>
        <w:t xml:space="preserve">Data analysis and co-authoring findings with participating musicians (ensuring their voices are central).</w:t>
      </w:r>
    </w:p>
    <w:p>
      <w:pPr>
        <w:numPr>
          <w:ilvl w:val="0"/>
          <w:numId w:val="1002"/>
        </w:numPr>
        <w:pStyle w:val="Compact"/>
      </w:pPr>
      <w:r>
        <w:rPr>
          <w:bCs/>
          <w:b/>
        </w:rPr>
        <w:t xml:space="preserve">Months 15-18:</w:t>
      </w:r>
      <w:r>
        <w:t xml:space="preserve"> </w:t>
      </w:r>
      <w:r>
        <w:t xml:space="preserve">Thesis drafting, policy brief creation for Tel Aviv municipality, and conference presentations.</w:t>
      </w:r>
    </w:p>
    <w:bookmarkEnd w:id="28"/>
    <w:bookmarkStart w:id="30" w:name="conclusion"/>
    <w:p>
      <w:pPr>
        <w:pStyle w:val="Heading2"/>
      </w:pPr>
      <w:r>
        <w:t xml:space="preserve">Conclusion</w:t>
      </w:r>
    </w:p>
    <w:p>
      <w:pPr>
        <w:pStyle w:val="FirstParagraph"/>
      </w:pPr>
      <w:r>
        <w:t xml:space="preserve">This Thesis Proposal fundamentally reimagines the urban musician as a critical actor in Israel Tel Aviv's cultural evolution. By centering their lived experiences within the city’s unique sociopolitical ecosystem, it moves beyond viewing music as mere "background" to recognizing it as a dynamic force shaping how Tel Aviv is understood—and how its people understand themselves. In an age where cities compete for identity through culture, this research doesn’t just document the</w:t>
      </w:r>
      <w:r>
        <w:t xml:space="preserve"> </w:t>
      </w:r>
      <w:r>
        <w:rPr>
          <w:bCs/>
          <w:b/>
        </w:rPr>
        <w:t xml:space="preserve">Musician</w:t>
      </w:r>
      <w:r>
        <w:t xml:space="preserve">’s role in Israel Tel Aviv; it provides a blueprint for leveraging artistic innovation as civic infrastructure. Ultimately, this work will affirm that in Israel Tel Aviv, music is never just sound—it’s the city’s most resonant voice.</w:t>
      </w:r>
    </w:p>
    <w:bookmarkStart w:id="29" w:name="references-selected"/>
    <w:p>
      <w:pPr>
        <w:pStyle w:val="Heading3"/>
      </w:pPr>
      <w:r>
        <w:t xml:space="preserve">References (Selected)</w:t>
      </w:r>
    </w:p>
    <w:p>
      <w:pPr>
        <w:numPr>
          <w:ilvl w:val="0"/>
          <w:numId w:val="1003"/>
        </w:numPr>
        <w:pStyle w:val="Compact"/>
      </w:pPr>
      <w:r>
        <w:t xml:space="preserve">Brenner, N. (2004). New State Spaces: Urban Governance and the Rescaling of Statehood. Oxford University Press.</w:t>
      </w:r>
    </w:p>
    <w:p>
      <w:pPr>
        <w:numPr>
          <w:ilvl w:val="0"/>
          <w:numId w:val="1003"/>
        </w:numPr>
        <w:pStyle w:val="Compact"/>
      </w:pPr>
      <w:r>
        <w:t xml:space="preserve">Bhabha, H. K. (1994). The Location of Culture. Routledge.</w:t>
      </w:r>
    </w:p>
    <w:p>
      <w:pPr>
        <w:numPr>
          <w:ilvl w:val="0"/>
          <w:numId w:val="1003"/>
        </w:numPr>
        <w:pStyle w:val="Compact"/>
      </w:pPr>
      <w:r>
        <w:t xml:space="preserve">Ben-Porat, R., &amp; Sela-Shayovitz, N. (2019). Music and Identity in Israeli Society: From Folk to Global Pop. Tel Aviv University Press.</w:t>
      </w:r>
    </w:p>
    <w:p>
      <w:pPr>
        <w:numPr>
          <w:ilvl w:val="0"/>
          <w:numId w:val="1003"/>
        </w:numPr>
        <w:pStyle w:val="Compact"/>
      </w:pPr>
      <w:r>
        <w:t xml:space="preserve">Dahan, M. (2021). Urban Soundscape: Music and the Making of Tel Aviv. Journal of Middle Eastern Studies, 57(3), 402-418.</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Urban Musician's Role in Shaping Israel Tel Aviv's Cultural Identity</dc:title>
  <dc:creator/>
  <dc:language>en</dc:language>
  <cp:keywords/>
  <dcterms:created xsi:type="dcterms:W3CDTF">2026-07-23T15:10:26Z</dcterms:created>
  <dcterms:modified xsi:type="dcterms:W3CDTF">2026-07-23T15:10:26Z</dcterms:modified>
</cp:coreProperties>
</file>

<file path=docProps/custom.xml><?xml version="1.0" encoding="utf-8"?>
<Properties xmlns="http://schemas.openxmlformats.org/officeDocument/2006/custom-properties" xmlns:vt="http://schemas.openxmlformats.org/officeDocument/2006/docPropsVTypes"/>
</file>