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Resonant</w:t>
      </w:r>
      <w:r>
        <w:t xml:space="preserve"> </w:t>
      </w:r>
      <w:r>
        <w:t xml:space="preserve">City</w:t>
      </w:r>
      <w:r>
        <w:t xml:space="preserve"> </w:t>
      </w:r>
      <w:r>
        <w:t xml:space="preserve">-</w:t>
      </w:r>
      <w:r>
        <w:t xml:space="preserve"> </w:t>
      </w:r>
      <w:r>
        <w:t xml:space="preserve">A</w:t>
      </w:r>
      <w:r>
        <w:t xml:space="preserve"> </w:t>
      </w:r>
      <w:r>
        <w:t xml:space="preserve">Contemporary</w:t>
      </w:r>
      <w:r>
        <w:t xml:space="preserve"> </w:t>
      </w:r>
      <w:r>
        <w:t xml:space="preserve">Musician's</w:t>
      </w:r>
      <w:r>
        <w:t xml:space="preserve"> </w:t>
      </w:r>
      <w:r>
        <w:t xml:space="preserve">Adaptive</w:t>
      </w:r>
      <w:r>
        <w:t xml:space="preserve"> </w:t>
      </w:r>
      <w:r>
        <w:t xml:space="preserve">Practice</w:t>
      </w:r>
      <w:r>
        <w:t xml:space="preserve"> </w:t>
      </w:r>
      <w:r>
        <w:t xml:space="preserve">in</w:t>
      </w:r>
      <w:r>
        <w:t xml:space="preserve"> </w:t>
      </w:r>
      <w:r>
        <w:t xml:space="preserve">Japan</w:t>
      </w:r>
      <w:r>
        <w:t xml:space="preserve"> </w:t>
      </w:r>
      <w:r>
        <w:t xml:space="preserve">Kyoto</w:t>
      </w:r>
    </w:p>
    <w:bookmarkStart w:id="26" w:name="X0b7597bb3904e1100eafbeb5258f2f1260aac34"/>
    <w:p>
      <w:pPr>
        <w:pStyle w:val="Heading1"/>
      </w:pPr>
      <w:r>
        <w:t xml:space="preserve">Thesis Proposal: The Resonant City - A Contemporary Musician's Adaptive Practice in Japan Kyoto</w:t>
      </w:r>
    </w:p>
    <w:p>
      <w:pPr>
        <w:pStyle w:val="FirstParagraph"/>
      </w:pPr>
      <w:r>
        <w:rPr>
          <w:bCs/>
          <w:b/>
        </w:rPr>
        <w:t xml:space="preserve">Abstract (Approx. 200 words):</w:t>
      </w:r>
    </w:p>
    <w:p>
      <w:pPr>
        <w:pStyle w:val="BodyText"/>
      </w:pPr>
      <w:r>
        <w:t xml:space="preserve">This Thesis Proposal investigates the evolving role of the contemporary Musician within Japan Kyoto's unique cultural ecosystem, emphasizing adaptation, community engagement, and the preservation of intangible heritage through artistic practice. Kyoto, as a living museum of Japanese tradition and a dynamic center for global artistic exchange, presents an unparalleled context for examining how musicians navigate dualities: between ancient aesthetics (Gagaku court music, shamisen traditions) and contemporary global influences (J-pop, electronic fusion). The research will argue that the modern Musician in Japan Kyoto is not merely a performer but a crucial cultural mediator actively reshaping the city's sonic identity. Focusing on grassroots musicians operating within historic districts like Gion and Pontocho, alongside emerging digital platforms, this study employs ethnographic fieldwork and practice-based analysis to document strategies for sustainability, cross-generational dialogue, and audience connection. The significance lies in addressing a critical gap: while Kyoto’s traditional arts are well-documented, the lived experiences of musicians innovating within this space remain underexplored. This Thesis Proposal establishes the foundational framework for understanding how the contemporary Musician contributes to Kyoto's cultural resilience and global relevance as a city deeply rooted in its past yet dynamically engaged with its future.</w:t>
      </w:r>
    </w:p>
    <w:bookmarkStart w:id="20" w:name="introduction-kyoto-as-sonic-landscape"/>
    <w:p>
      <w:pPr>
        <w:pStyle w:val="Heading2"/>
      </w:pPr>
      <w:r>
        <w:t xml:space="preserve">1. Introduction: Kyoto as Sonic Landscape</w:t>
      </w:r>
    </w:p>
    <w:p>
      <w:pPr>
        <w:pStyle w:val="FirstParagraph"/>
      </w:pPr>
      <w:r>
        <w:t xml:space="preserve">Japan Kyoto is not merely a geographic location but an embodiment of cultural continuity and innovation. Designated a UNESCO World Heritage site, it houses over 1,000 temples and shrines, preserving millennia of artistic expression where sound—whether from temple bells (shōrō), traditional instruments (koto, shakuhachi), or street vendors—forms an intrinsic layer of the urban experience. This Thesis Proposal centers on the contemporary Musician operating within this profound context. Unlike musicians in Tokyo’s hyper-modern scene or Osaka’s vibrant pop culture, Kyoto-based artists confront a unique tension: honoring deeply embedded traditions while seeking relevance in a globalized world and amidst shifting tourism patterns post-pandemic. The research question driving this Thesis Proposal is:</w:t>
      </w:r>
      <w:r>
        <w:t xml:space="preserve"> </w:t>
      </w:r>
      <w:r>
        <w:rPr>
          <w:iCs/>
          <w:i/>
        </w:rPr>
        <w:t xml:space="preserve">How do contemporary Musicians in Japan Kyoto strategically adapt their practice, community engagement, and artistic expression to sustain cultural vitality within the city’s historically saturated sonic environment?</w:t>
      </w:r>
    </w:p>
    <w:bookmarkEnd w:id="20"/>
    <w:bookmarkStart w:id="21" w:name="literature-review-gaps-and-context"/>
    <w:p>
      <w:pPr>
        <w:pStyle w:val="Heading2"/>
      </w:pPr>
      <w:r>
        <w:t xml:space="preserve">2. Literature Review: Gaps and Context</w:t>
      </w:r>
    </w:p>
    <w:p>
      <w:pPr>
        <w:pStyle w:val="FirstParagraph"/>
      </w:pPr>
      <w:r>
        <w:t xml:space="preserve">Existing scholarship on Japanese music often focuses on either historical preservation (e.g., studies by Suda Takashi on Gagaku) or urban pop culture in major metropolises (e.g., works by Terauchi Yutaka on J-pop). Crucially, research examining the *praxis* of Musicians actively working *within* Kyoto’s specific historic fabric is scarce. Studies like Smith (2021) on "Cultural Tourism and Performance" touch upon Kyoto but overlook the musician's agency in navigating commercial pressures versus artistic integrity. This Thesis Proposal addresses this gap by shifting focus from the audience or the venue to the creative individual—the Musician—as the primary agent of change. It builds on theories of 'cultural resilience' (Mann, 2019) and 'spatial practice' (Lefebvre), applying them specifically to Kyoto's unique urban topology, where narrow streets, temple grounds, and seasonal festivals dictate performance possibilities. The proposal asserts that the contemporary Musician in Japan Kyoto is at the forefront of redefining what cultural preservation means in the 21st century.</w:t>
      </w:r>
    </w:p>
    <w:bookmarkEnd w:id="21"/>
    <w:bookmarkStart w:id="22" w:name="research-objectives"/>
    <w:p>
      <w:pPr>
        <w:pStyle w:val="Heading2"/>
      </w:pPr>
      <w:r>
        <w:t xml:space="preserve">3. Research Objectives</w:t>
      </w:r>
    </w:p>
    <w:p>
      <w:pPr>
        <w:pStyle w:val="FirstParagraph"/>
      </w:pPr>
      <w:r>
        <w:t xml:space="preserve">This Thesis Proposal outlines three core objectives:</w:t>
      </w:r>
    </w:p>
    <w:p>
      <w:pPr>
        <w:numPr>
          <w:ilvl w:val="0"/>
          <w:numId w:val="1001"/>
        </w:numPr>
        <w:pStyle w:val="Compact"/>
      </w:pPr>
      <w:r>
        <w:rPr>
          <w:bCs/>
          <w:b/>
        </w:rPr>
        <w:t xml:space="preserve">Document Adaptation Strategies:</w:t>
      </w:r>
      <w:r>
        <w:t xml:space="preserve"> </w:t>
      </w:r>
      <w:r>
        <w:t xml:space="preserve">Systematically map how Musicians in Japan Kyoto utilize hybrid practices (e.g., blending shamisen with electronic beats, performing traditional pieces in non-temple venues like cafes or digital spaces) to attract new audiences while respecting heritage.</w:t>
      </w:r>
    </w:p>
    <w:p>
      <w:pPr>
        <w:numPr>
          <w:ilvl w:val="0"/>
          <w:numId w:val="1001"/>
        </w:numPr>
        <w:pStyle w:val="Compact"/>
      </w:pPr>
      <w:r>
        <w:rPr>
          <w:bCs/>
          <w:b/>
        </w:rPr>
        <w:t xml:space="preserve">Analyze Community Integration:</w:t>
      </w:r>
      <w:r>
        <w:t xml:space="preserve"> </w:t>
      </w:r>
      <w:r>
        <w:t xml:space="preserve">Investigate the Musician’s role as a community connector—through workshops for children, collaborations with local artisans (e.g., kimono makers, ceramicists), or partnerships with historic districts like Gion—to foster intergenerational cultural transmission and economic sustainability beyond tourism.</w:t>
      </w:r>
    </w:p>
    <w:p>
      <w:pPr>
        <w:numPr>
          <w:ilvl w:val="0"/>
          <w:numId w:val="1001"/>
        </w:numPr>
        <w:pStyle w:val="Compact"/>
      </w:pPr>
      <w:r>
        <w:rPr>
          <w:bCs/>
          <w:b/>
        </w:rPr>
        <w:t xml:space="preserve">Assess Sonic Identity Impact:</w:t>
      </w:r>
      <w:r>
        <w:t xml:space="preserve"> </w:t>
      </w:r>
      <w:r>
        <w:t xml:space="preserve">Evaluate how the Musician’s work contributes to Kyoto’s evolving sonic identity—shifting from a static "cultural relic" image towards a dynamic, living city where sound is central to daily life and global perception.</w:t>
      </w:r>
    </w:p>
    <w:bookmarkEnd w:id="22"/>
    <w:bookmarkStart w:id="23" w:name="methodology-ethnography-in-action"/>
    <w:p>
      <w:pPr>
        <w:pStyle w:val="Heading2"/>
      </w:pPr>
      <w:r>
        <w:t xml:space="preserve">4. Methodology: Ethnography in Action</w:t>
      </w:r>
    </w:p>
    <w:p>
      <w:pPr>
        <w:pStyle w:val="FirstParagraph"/>
      </w:pPr>
      <w:r>
        <w:t xml:space="preserve">The research employs qualitative ethnographic methods deeply embedded within Kyoto's musical milieu. The Thesis Proposal specifies fieldwork conducted over 18 months across key locations: traditional performance halls (e.g., Minshuku Kōdō), contemporary music spaces (e.g., Gion area studios, the Kyoto Art Center), and digital platforms used by musicians for promotion and collaboration. Primary data collection includes:</w:t>
      </w:r>
      <w:r>
        <w:br/>
      </w:r>
      <w:r>
        <w:t xml:space="preserve">• In-depth semi-structured interviews with 15–20 diverse Musicians (from established traditional artists to experimental fusion bands).</w:t>
      </w:r>
      <w:r>
        <w:br/>
      </w:r>
      <w:r>
        <w:t xml:space="preserve">• Participant observation at rehearsals, informal street performances, community workshops, and cultural festivals.</w:t>
      </w:r>
      <w:r>
        <w:br/>
      </w:r>
      <w:r>
        <w:t xml:space="preserve">• Analysis of digital footprints (social media engagement, online concert archives) reflecting the Musician’s outreach in Japan Kyoto's digital age.</w:t>
      </w:r>
    </w:p>
    <w:bookmarkEnd w:id="23"/>
    <w:bookmarkStart w:id="24" w:name="X20bd9a63ae9fd96ad69509118cee4e4f5f556ee"/>
    <w:p>
      <w:pPr>
        <w:pStyle w:val="Heading2"/>
      </w:pPr>
      <w:r>
        <w:t xml:space="preserve">5. Significance: Why This Thesis Proposal Matters</w:t>
      </w:r>
    </w:p>
    <w:p>
      <w:pPr>
        <w:pStyle w:val="FirstParagraph"/>
      </w:pPr>
      <w:r>
        <w:t xml:space="preserve">This Thesis Proposal holds significant academic and practical value. Academically, it fills a critical void in ethnomusicology and urban studies by placing the contemporary Musician at the heart of Kyoto’s cultural narrative. Practically, its findings will provide actionable insights for musicians, cultural policymakers (like Kyoto City’s Department of Tourism and Culture), and community organizations aiming to support sustainable creative ecosystems. As Japan faces demographic challenges and seeks to leverage culture as a tourism asset, understanding how the Musician adapts within Japan Kyoto is not just an academic exercise—it is essential for ensuring the city’s cultural vitality endures. The research will culminate in a model for "adaptive musical practice" applicable to other historic cities globally, demonstrating that preserving heritage does not mean freezing it in time, but allowing it to evolve through the hands of the Musician.</w:t>
      </w:r>
    </w:p>
    <w:bookmarkEnd w:id="24"/>
    <w:bookmarkStart w:id="25" w:name="conclusion-the-resonant-future"/>
    <w:p>
      <w:pPr>
        <w:pStyle w:val="Heading2"/>
      </w:pPr>
      <w:r>
        <w:t xml:space="preserve">6. Conclusion: The Resonant Future</w:t>
      </w:r>
    </w:p>
    <w:p>
      <w:pPr>
        <w:pStyle w:val="FirstParagraph"/>
      </w:pPr>
      <w:r>
        <w:t xml:space="preserve">This Thesis Proposal positions Kyoto as a vital laboratory for studying cultural continuity. It argues that the contemporary Musician in Japan Kyoto is far more than a performer; they are innovators, educators, and vital threads weaving the past into the present and future of this remarkable city. By documenting their adaptive strategies with rigor and empathy, this research will illuminate how artistic practice sustains community identity in an era of rapid change. The findings will contribute not only to academic discourse but to tangible support systems for Musicians navigating Kyoto’s complex cultural landscape. This Thesis Proposal seeks permission to explore these resonant intersections, ensuring the Musician's voice—and the city's future harmony—are truly heard.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Resonant City - A Contemporary Musician's Adaptive Practice in Japan Kyoto</dc:title>
  <dc:creator/>
  <dc:language>en</dc:language>
  <cp:keywords/>
  <dcterms:created xsi:type="dcterms:W3CDTF">2026-07-21T05:01:55Z</dcterms:created>
  <dcterms:modified xsi:type="dcterms:W3CDTF">2026-07-21T05:01:55Z</dcterms:modified>
</cp:coreProperties>
</file>

<file path=docProps/custom.xml><?xml version="1.0" encoding="utf-8"?>
<Properties xmlns="http://schemas.openxmlformats.org/officeDocument/2006/custom-properties" xmlns:vt="http://schemas.openxmlformats.org/officeDocument/2006/docPropsVTypes"/>
</file>