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Tokyo,</w:t>
      </w:r>
      <w:r>
        <w:t xml:space="preserve"> </w:t>
      </w:r>
      <w:r>
        <w:t xml:space="preserve">Japan</w:t>
      </w:r>
    </w:p>
    <w:bookmarkStart w:id="29" w:name="X6b383716fc8d9e6fe3869da5d68203844ad4013"/>
    <w:p>
      <w:pPr>
        <w:pStyle w:val="Heading1"/>
      </w:pPr>
      <w:r>
        <w:t xml:space="preserve">Thesis Proposal: Navigating Cultural Convergence and Innovation - The Modern Musician's Role in Tokyo, Japan</w:t>
      </w:r>
    </w:p>
    <w:bookmarkStart w:id="20" w:name="Xb24ca0b70ee51de4c8a39321db5a267025a471e"/>
    <w:p>
      <w:pPr>
        <w:pStyle w:val="Heading2"/>
      </w:pPr>
      <w:r>
        <w:t xml:space="preserve">Introduction: Tokyo's Sonic Landscape as a Crucible for Musical Evolution</w:t>
      </w:r>
    </w:p>
    <w:p>
      <w:pPr>
        <w:pStyle w:val="FirstParagraph"/>
      </w:pPr>
      <w:r>
        <w:t xml:space="preserve">In the heart of East Asia, Tokyo stands as a dynamic nexus where traditional Japanese aesthetics collide with cutting-edge global musical trends. This Thesis Proposal examines the evolving identity and professional trajectory of the contemporary Musician operating within Japan's most influential urban center. As Tokyo continues to redefine itself through technological innovation and cultural hybridity, its musical ecosystem presents a compelling case study for understanding how artists negotiate authenticity, commercial viability, and cross-cultural exchange in the 21st century. This research addresses a critical gap: while Tokyo's music industry is globally significant, there remains limited academic focus on the lived experiences of working musicians navigating its unique socio-economic and cultural terrain.</w:t>
      </w:r>
    </w:p>
    <w:bookmarkEnd w:id="20"/>
    <w:bookmarkStart w:id="21" w:name="Xb27a4a59b433ed831d0a4dd2bcf1125d6a8b7f6"/>
    <w:p>
      <w:pPr>
        <w:pStyle w:val="Heading2"/>
      </w:pPr>
      <w:r>
        <w:t xml:space="preserve">Problem Statement: The Uncharted Territory of Tokyo's Musician</w:t>
      </w:r>
    </w:p>
    <w:p>
      <w:pPr>
        <w:pStyle w:val="FirstParagraph"/>
      </w:pPr>
      <w:r>
        <w:t xml:space="preserve">The current scholarly landscape predominantly analyzes Japan's music industry through commercial metrics or historical lenses (e.g., J-pop evolution or traditional gagaku preservation), neglecting the ground-level reality of the active musician. In Tokyo—where musical opportunities coexist with intense competition and cultural complexity—artists face multifaceted challenges: balancing global streaming demands with local market expectations, navigating intricate licensing ecosystems, and reconciling individual artistic expression with Japan's collectivist cultural norms. This research confronts a crucial paradox: while Tokyo is celebrated as a music hub (e.g., Shibuya's electronic scene, Shinjuku's jazz clubs), the human element—the Musician’s daily navigation of this landscape—remains underexplored. Without addressing this void, academic discourse risks remaining detached from the reality that shapes Tokyo’s vibrant yet fragile musical ecosystem.</w:t>
      </w:r>
    </w:p>
    <w:bookmarkEnd w:id="21"/>
    <w:bookmarkStart w:id="22" w:name="research-questions"/>
    <w:p>
      <w:pPr>
        <w:pStyle w:val="Heading2"/>
      </w:pPr>
      <w:r>
        <w:t xml:space="preserve">Research Questions</w:t>
      </w:r>
    </w:p>
    <w:p>
      <w:pPr>
        <w:numPr>
          <w:ilvl w:val="0"/>
          <w:numId w:val="1001"/>
        </w:numPr>
        <w:pStyle w:val="Compact"/>
      </w:pPr>
      <w:r>
        <w:t xml:space="preserve">How do Tokyo-based Musicians strategically integrate traditional Japanese musical elements with global genres to achieve cultural resonance and commercial viability?</w:t>
      </w:r>
    </w:p>
    <w:p>
      <w:pPr>
        <w:numPr>
          <w:ilvl w:val="0"/>
          <w:numId w:val="1001"/>
        </w:numPr>
        <w:pStyle w:val="Compact"/>
      </w:pPr>
      <w:r>
        <w:t xml:space="preserve">What socio-economic barriers (e.g., venue access, funding models, audience demographics) disproportionately impact emerging Musician talent in Tokyo compared to Western metropolises?</w:t>
      </w:r>
    </w:p>
    <w:p>
      <w:pPr>
        <w:numPr>
          <w:ilvl w:val="0"/>
          <w:numId w:val="1001"/>
        </w:numPr>
        <w:pStyle w:val="Compact"/>
      </w:pPr>
      <w:r>
        <w:t xml:space="preserve">How does Japan's unique cultural context—emphasizing group harmony (wa), hierarchical respect, and indirect communication—affect the Musician's creative process and professional networking?</w:t>
      </w:r>
    </w:p>
    <w:bookmarkEnd w:id="22"/>
    <w:bookmarkStart w:id="23" w:name="Xf67382c0d0abf4f9a3837c0c89b5c7ebc58e303"/>
    <w:p>
      <w:pPr>
        <w:pStyle w:val="Heading2"/>
      </w:pPr>
      <w:r>
        <w:t xml:space="preserve">Literature Review: Gaps in Urban Musicology</w:t>
      </w:r>
    </w:p>
    <w:p>
      <w:pPr>
        <w:pStyle w:val="FirstParagraph"/>
      </w:pPr>
      <w:r>
        <w:t xml:space="preserve">Existing scholarship on music in Japan focuses heavily on institutional structures (e.g., Sony Music Japan’s market strategies) or historical genres (e.g., enka's decline). While researchers like Keiko Otake have documented Tokyo's jazz heritage, and David K. Yoo analyzed kawaii culture’s musical impact, no comprehensive study examines the</w:t>
      </w:r>
      <w:r>
        <w:t xml:space="preserve"> </w:t>
      </w:r>
      <w:r>
        <w:rPr>
          <w:iCs/>
          <w:i/>
        </w:rPr>
        <w:t xml:space="preserve">contemporary practitioner</w:t>
      </w:r>
      <w:r>
        <w:t xml:space="preserve">. Western urban musicology (e.g., studies on London or Berlin musicians) often fails to account for Japan's cultural specificity—such as the ritualized etiquette of performance venues (geiko-kan events) or the dominance of corporate sponsorships in festival curation. This project bridges that gap by centering the Musician's subjective experience within Tokyo’s distinct sociocultural architecture.</w:t>
      </w:r>
    </w:p>
    <w:bookmarkEnd w:id="23"/>
    <w:bookmarkStart w:id="24" w:name="Xb62051f894873c03ca92e11bca1411f09e80499"/>
    <w:p>
      <w:pPr>
        <w:pStyle w:val="Heading2"/>
      </w:pPr>
      <w:r>
        <w:t xml:space="preserve">Methodology: Immersive Ethnography and Multimodal Analysis</w:t>
      </w:r>
    </w:p>
    <w:p>
      <w:pPr>
        <w:pStyle w:val="FirstParagraph"/>
      </w:pPr>
      <w:r>
        <w:t xml:space="preserve">This research employs a mixed-methods approach grounded in ethnographic immersion, specifically designed for Tokyo's complex music scene. Phase 1 involves 6 months of participant observation across diverse venues: underground punk clubs in Shimokitazawa, traditional koto ensembles at Suginami Culture Center, and digital music studios in Akihabara. Phase 2 conducts semi-structured interviews with 30 Musician participants (diverse genders, genres, career stages), utilizing Japanese language support to navigate cultural nuances. Critical analysis of social media data (e.g., Bandcamp sales trends, Twitter engagement patterns) will supplement qualitative insights. Crucially, this methodology avoids the "tourist gaze" by emphasizing long-term relationship-building—a necessity for ethical research in Japan’s relational culture. All data will be triangulated to ensure validity within Tokyo's unique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develop a nuanced framework—termed "Cultural Hybridity Navigation"—describing how Musicians strategically blend Japanese and global influences (e.g., a vocal artist using taiko rhythms in electronic pop) to access niche audiences without compromising artistic integrity. Second, the research will identify actionable policy recommendations for Tokyo's cultural agencies (e.g., Tokyo Metropolitan Government’s Arts Council), such as streamlined licensing for small venues or mentorship programs addressing gender disparity in jazz scenes. Most significantly, this project re-centers the Musician as an active cultural agent—not a passive industry product—within Japan's global identity narrative. For academic fields like ethnomusicology and urban studies, it provides a model for conducting culturally sensitive research in East Asia.</w:t>
      </w:r>
    </w:p>
    <w:bookmarkEnd w:id="25"/>
    <w:bookmarkStart w:id="26" w:name="timeline-a-15-month-roadmap"/>
    <w:p>
      <w:pPr>
        <w:pStyle w:val="Heading2"/>
      </w:pPr>
      <w:r>
        <w:t xml:space="preserve">Timeline: A 15-Month Roadmap</w:t>
      </w:r>
    </w:p>
    <w:p>
      <w:pPr>
        <w:numPr>
          <w:ilvl w:val="0"/>
          <w:numId w:val="1002"/>
        </w:numPr>
        <w:pStyle w:val="Compact"/>
      </w:pPr>
      <w:r>
        <w:rPr>
          <w:bCs/>
          <w:b/>
        </w:rPr>
        <w:t xml:space="preserve">Months 1-3:</w:t>
      </w:r>
      <w:r>
        <w:t xml:space="preserve"> </w:t>
      </w:r>
      <w:r>
        <w:t xml:space="preserve">Literature review refinement; IRB approval; partnership development with Tokyo-based arts NGOs (e.g., Tokyo Music Festival Association).</w:t>
      </w:r>
    </w:p>
    <w:p>
      <w:pPr>
        <w:numPr>
          <w:ilvl w:val="0"/>
          <w:numId w:val="1002"/>
        </w:numPr>
        <w:pStyle w:val="Compact"/>
      </w:pPr>
      <w:r>
        <w:rPr>
          <w:bCs/>
          <w:b/>
        </w:rPr>
        <w:t xml:space="preserve">Months 4-8:</w:t>
      </w:r>
      <w:r>
        <w:t xml:space="preserve"> </w:t>
      </w:r>
      <w:r>
        <w:t xml:space="preserve">Fieldwork initiation: venue immersion, recruitment of participants, data collection via interviews/observation.</w:t>
      </w:r>
    </w:p>
    <w:p>
      <w:pPr>
        <w:numPr>
          <w:ilvl w:val="0"/>
          <w:numId w:val="1002"/>
        </w:numPr>
        <w:pStyle w:val="Compact"/>
      </w:pPr>
      <w:r>
        <w:rPr>
          <w:bCs/>
          <w:b/>
        </w:rPr>
        <w:t xml:space="preserve">Months 9-12:</w:t>
      </w:r>
      <w:r>
        <w:t xml:space="preserve"> </w:t>
      </w:r>
      <w:r>
        <w:t xml:space="preserve">Data analysis; thematic coding; drafting initial findings on cultural negotiation strategies.</w:t>
      </w:r>
    </w:p>
    <w:p>
      <w:pPr>
        <w:numPr>
          <w:ilvl w:val="0"/>
          <w:numId w:val="1002"/>
        </w:numPr>
        <w:pStyle w:val="Compact"/>
      </w:pPr>
      <w:r>
        <w:rPr>
          <w:bCs/>
          <w:b/>
        </w:rPr>
        <w:t xml:space="preserve">Months 13-15:</w:t>
      </w:r>
      <w:r>
        <w:t xml:space="preserve"> </w:t>
      </w:r>
      <w:r>
        <w:t xml:space="preserve">Final synthesis; policy brief creation for Tokyo officials; thesis completion with publication plan targeting journals like *Ethnomusicology Review*.</w:t>
      </w:r>
    </w:p>
    <w:bookmarkEnd w:id="26"/>
    <w:bookmarkStart w:id="28" w:name="Xe3eb326324069059e1fd250fdf5cd4c77f5834e"/>
    <w:p>
      <w:pPr>
        <w:pStyle w:val="Heading2"/>
      </w:pPr>
      <w:r>
        <w:t xml:space="preserve">Conclusion: The Musician as Cultural Bridge</w:t>
      </w:r>
    </w:p>
    <w:p>
      <w:pPr>
        <w:pStyle w:val="FirstParagraph"/>
      </w:pPr>
      <w:r>
        <w:t xml:space="preserve">In an era of globalization, the Musician in Tokyo operates at the frontline of cultural dialogue. This Thesis Proposal asserts that understanding their daily challenges and innovations is not merely an academic exercise—it is essential for preserving Tokyo’s status as a living laboratory of musical innovation. By centering the Musician’s voice within Japan's urban fabric, this research moves beyond observing Japan's music scene to actively participating in shaping its future. As Tokyo continues to influence global music trends—from anime soundtracks dominating Spotify charts to AI-assisted traditional instrument composition—the insights generated here will provide a blueprint for sustaining artistic vitality in one of the world’s most demanding creative landscapes. This project is not just about Musician success; it is about redefining how we perceive cultural exchange in the 21st century, right here in Japan Tokyo.</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Tokyo, Japan</dc:title>
  <dc:creator/>
  <dc:language>en</dc:language>
  <cp:keywords/>
  <dcterms:created xsi:type="dcterms:W3CDTF">2026-07-23T03:42:57Z</dcterms:created>
  <dcterms:modified xsi:type="dcterms:W3CDTF">2026-07-23T03:42:57Z</dcterms:modified>
</cp:coreProperties>
</file>

<file path=docProps/custom.xml><?xml version="1.0" encoding="utf-8"?>
<Properties xmlns="http://schemas.openxmlformats.org/officeDocument/2006/custom-properties" xmlns:vt="http://schemas.openxmlformats.org/officeDocument/2006/docPropsVTypes"/>
</file>