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Sonic</w:t>
      </w:r>
      <w:r>
        <w:t xml:space="preserve"> </w:t>
      </w:r>
      <w:r>
        <w:t xml:space="preserve">Landscapes</w:t>
      </w:r>
      <w:r>
        <w:t xml:space="preserve"> </w:t>
      </w:r>
      <w:r>
        <w:t xml:space="preserve">-</w:t>
      </w:r>
      <w:r>
        <w:t xml:space="preserve"> </w:t>
      </w:r>
      <w:r>
        <w:t xml:space="preserve">The</w:t>
      </w:r>
      <w:r>
        <w:t xml:space="preserve"> </w:t>
      </w:r>
      <w:r>
        <w:t xml:space="preserve">Professional</w:t>
      </w:r>
      <w:r>
        <w:t xml:space="preserve"> </w:t>
      </w:r>
      <w:r>
        <w:t xml:space="preserve">Identity</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Kuwait</w:t>
      </w:r>
      <w:r>
        <w:t xml:space="preserve"> </w:t>
      </w:r>
      <w:r>
        <w:t xml:space="preserve">City</w:t>
      </w:r>
    </w:p>
    <w:bookmarkStart w:id="27" w:name="X3032e6c0cd9d005bd1a8c253f4f5153d5610bba"/>
    <w:p>
      <w:pPr>
        <w:pStyle w:val="Heading1"/>
      </w:pPr>
      <w:r>
        <w:t xml:space="preserve">Thesis Proposal: Navigating Sonic Landscapes - The Professional Identity of the Musician in Kuwait City</w:t>
      </w:r>
    </w:p>
    <w:bookmarkStart w:id="20" w:name="abstract"/>
    <w:p>
      <w:pPr>
        <w:pStyle w:val="Heading2"/>
      </w:pPr>
      <w:r>
        <w:t xml:space="preserve">Abstract</w:t>
      </w:r>
    </w:p>
    <w:p>
      <w:pPr>
        <w:pStyle w:val="FirstParagraph"/>
      </w:pPr>
      <w:r>
        <w:t xml:space="preserve">This thesis proposal investigates the complex socio-cultural, legal, and professional landscape confronting the contemporary musician within Kuwait City. Moving beyond superficial discussions of music consumption, this research centers on the lived experiences and identity construction of musicians navigating Kuwait's unique cultural framework. While Kuwait possesses a rich heritage of traditional Arabic music and hosts significant regional cultural events, a persistent gap exists in academic understanding regarding the challenges, adaptations, and aspirations of local musicians operating within the specific context of Kuwait City. This study aims to generate critical insights for policymakers, cultural institutions, and the musician community itself by conducting an original ethnographic investigation into how professional musicians define their craft and career within Kuwait City's evolving social fabric.</w:t>
      </w:r>
    </w:p>
    <w:bookmarkEnd w:id="20"/>
    <w:bookmarkStart w:id="21" w:name="Xd9df53d3065fd080e4f40b53f3361b2df1e35dd"/>
    <w:p>
      <w:pPr>
        <w:pStyle w:val="Heading2"/>
      </w:pPr>
      <w:r>
        <w:t xml:space="preserve">1. Introduction: The Uncharted Territory of the Musician in Kuwait City</w:t>
      </w:r>
    </w:p>
    <w:p>
      <w:pPr>
        <w:pStyle w:val="FirstParagraph"/>
      </w:pPr>
      <w:r>
        <w:t xml:space="preserve">Kuwait City, as the vibrant political, economic, and cultural capital of the State of Kuwait, presents a fascinating yet complex environment for artistic expression. The presence and profession of the musician are deeply intertwined with national identity and social norms. While traditional music forms like Al-Ataba (Nay melodies) or oud-based compositions are culturally revered, contemporary musical expression faces distinct challenges within Kuwait City's societal structure. This thesis proposal addresses a critical gap: there is a scarcity of focused academic research exploring the *professional* realities of musicians in Kuwait City as distinct from broader regional studies or historical analyses. This study defines the 'Musician' not merely as a performer, but as an individual negotiating identity, livelihood, and artistic integrity within Kuwait City's specific regulatory and social context. The central question driving this thesis proposal is: How do professional musicians in Kuwait City actively construct and sustain their professional identities while navigating the socio-cultural constraints and emerging opportunities within the city's unique landscape?</w:t>
      </w:r>
    </w:p>
    <w:bookmarkEnd w:id="21"/>
    <w:bookmarkStart w:id="22" w:name="Xead27c547a8eccf58f3d4e959b54be2f86037cf"/>
    <w:p>
      <w:pPr>
        <w:pStyle w:val="Heading2"/>
      </w:pPr>
      <w:r>
        <w:t xml:space="preserve">2. Problem Statement: The Elusive Professional Identity</w:t>
      </w:r>
    </w:p>
    <w:p>
      <w:pPr>
        <w:pStyle w:val="FirstParagraph"/>
      </w:pPr>
      <w:r>
        <w:t xml:space="preserve">The significance of this research stems from a tangible disconnect between Kuwait's growing cultural visibility (evident in initiatives like the Kuwait National Cultural District and events such as the International Festival) and the often-overlooked challenges faced by local musicians seeking sustainable careers. Many musicians operate in a grey area, performing at private events, for expatriate communities, or through digital platforms while navigating societal perceptions that sometimes equate professional music-making with entertainment rather than a respected vocation. Crucially, Kuwait City's specific urban environment – its mix of conservative neighborhoods and cosmopolitan zones like Marina Mall and Seif Al-Adl – creates a dynamic yet fragmented space for musical practice. This thesis proposal argues that without understanding the nuanced daily experiences of the Musician within Kuwait City, initiatives to foster local talent or develop a sustainable music industry remain superficial. The lack of empirical data on the musician's professional journey is an obstacle to meaningful cultural policy development in Kuwait City.</w:t>
      </w:r>
    </w:p>
    <w:bookmarkEnd w:id="22"/>
    <w:bookmarkStart w:id="23" w:name="X1bc277a1e7b611e990c5955970d2e0a2a539e33"/>
    <w:p>
      <w:pPr>
        <w:pStyle w:val="Heading2"/>
      </w:pPr>
      <w:r>
        <w:t xml:space="preserve">3. Literature Review: Contextualizing the Gap</w:t>
      </w:r>
    </w:p>
    <w:p>
      <w:pPr>
        <w:pStyle w:val="FirstParagraph"/>
      </w:pPr>
      <w:r>
        <w:t xml:space="preserve">Existing scholarship on Middle Eastern music often focuses on historical traditions, political dimensions of sound, or cross-cultural comparisons (e.g., studies by Al-Attar, 2018; Baily, 2014). Research specifically examining the *contemporary professional musician's experience* within a single Gulf city like Kuwait City is notably scarce. Studies on the arts in the Gulf (e.g., Al-Sulaiman, 2021) tend to emphasize government-led initiatives or large-scale events rather than grassroots artistic labor. Academic work addressing music and gender in Kuwait (e.g., Al-Mutairi, 2019) offers valuable insights into specific barriers but does not comprehensively cover the full spectrum of professional musicians' challenges across genres and backgrounds within Kuwait City. This thesis proposal directly addresses this gap, positioning itself as the first detailed investigation into the professional identity formation of the Musician specifically within Kuwait City's urban ecosystem.</w:t>
      </w:r>
    </w:p>
    <w:bookmarkEnd w:id="23"/>
    <w:bookmarkStart w:id="24" w:name="X69da32c501ef4621c21842979a0f9b897852f92"/>
    <w:p>
      <w:pPr>
        <w:pStyle w:val="Heading2"/>
      </w:pPr>
      <w:r>
        <w:t xml:space="preserve">4. Research Methodology: Listening to the Community</w:t>
      </w:r>
    </w:p>
    <w:p>
      <w:pPr>
        <w:pStyle w:val="FirstParagraph"/>
      </w:pPr>
      <w:r>
        <w:t xml:space="preserve">This research employs a qualitative, ethnographic approach grounded in fieldwork within Kuwait City. The primary methodology will involve:</w:t>
      </w:r>
    </w:p>
    <w:p>
      <w:pPr>
        <w:numPr>
          <w:ilvl w:val="0"/>
          <w:numId w:val="1001"/>
        </w:numPr>
        <w:pStyle w:val="Compact"/>
      </w:pPr>
      <w:r>
        <w:rPr>
          <w:bCs/>
          <w:b/>
        </w:rPr>
        <w:t xml:space="preserve">In-Depth Interviews:</w:t>
      </w:r>
      <w:r>
        <w:t xml:space="preserve"> </w:t>
      </w:r>
      <w:r>
        <w:t xml:space="preserve">Conducting 15-20 semi-structured interviews with diverse professional musicians (across genres including Arabic pop, fusion, classical interpretation, electronic) based in Kuwait City. Participants will be recruited through cultural centers, music schools (e.g., Kuwait Music School), and professional networks.</w:t>
      </w:r>
    </w:p>
    <w:p>
      <w:pPr>
        <w:numPr>
          <w:ilvl w:val="0"/>
          <w:numId w:val="1001"/>
        </w:numPr>
        <w:pStyle w:val="Compact"/>
      </w:pPr>
      <w:r>
        <w:rPr>
          <w:bCs/>
          <w:b/>
        </w:rPr>
        <w:t xml:space="preserve">Participant Observation:</w:t>
      </w:r>
      <w:r>
        <w:t xml:space="preserve"> </w:t>
      </w:r>
      <w:r>
        <w:t xml:space="preserve">Attending private performances (with consent), rehearsals in non-commercial spaces, and relevant community events to understand the practical realities of musical practice outside formal venues.</w:t>
      </w:r>
    </w:p>
    <w:p>
      <w:pPr>
        <w:numPr>
          <w:ilvl w:val="0"/>
          <w:numId w:val="1001"/>
        </w:numPr>
        <w:pStyle w:val="Compact"/>
      </w:pPr>
      <w:r>
        <w:rPr>
          <w:bCs/>
          <w:b/>
        </w:rPr>
        <w:t xml:space="preserve">Digital Ethnography:</w:t>
      </w:r>
      <w:r>
        <w:t xml:space="preserve"> </w:t>
      </w:r>
      <w:r>
        <w:t xml:space="preserve">Analyzing musicians' online presence, social media strategies for engagement and promotion within Kuwait City's digital landscape.</w:t>
      </w:r>
    </w:p>
    <w:p>
      <w:pPr>
        <w:pStyle w:val="FirstParagraph"/>
      </w:pPr>
      <w:r>
        <w:t xml:space="preserve">The data will be analyzed using thematic analysis to identify recurring narratives concerning professional identity, challenges (regulatory, social, economic), support systems (or lack thereof), and aspirations. Rigorous ethical protocols will govern participant consent and anonymity. This methodology ensures the voices of the Musician themselves are central to understanding their experience in Kuwait City.</w:t>
      </w:r>
    </w:p>
    <w:bookmarkEnd w:id="24"/>
    <w:bookmarkStart w:id="25" w:name="expected-significance-and-contribution"/>
    <w:p>
      <w:pPr>
        <w:pStyle w:val="Heading2"/>
      </w:pPr>
      <w:r>
        <w:t xml:space="preserve">5. Expected Significance and Contribution</w:t>
      </w:r>
    </w:p>
    <w:p>
      <w:pPr>
        <w:pStyle w:val="FirstParagraph"/>
      </w:pPr>
      <w:r>
        <w:t xml:space="preserve">This Thesis Proposal holds significant potential for practical impact within Kuwait City. The findings will provide concrete evidence for:</w:t>
      </w:r>
    </w:p>
    <w:p>
      <w:pPr>
        <w:numPr>
          <w:ilvl w:val="0"/>
          <w:numId w:val="1002"/>
        </w:numPr>
        <w:pStyle w:val="Compact"/>
      </w:pPr>
      <w:r>
        <w:rPr>
          <w:bCs/>
          <w:b/>
        </w:rPr>
        <w:t xml:space="preserve">Policy Development:</w:t>
      </w:r>
      <w:r>
        <w:t xml:space="preserve"> </w:t>
      </w:r>
      <w:r>
        <w:t xml:space="preserve">Informing the Ministry of Culture, National Youth Authority (NYA), and other bodies about the specific needs of professional musicians to shape effective cultural support programs and licensing frameworks.</w:t>
      </w:r>
    </w:p>
    <w:p>
      <w:pPr>
        <w:numPr>
          <w:ilvl w:val="0"/>
          <w:numId w:val="1002"/>
        </w:numPr>
        <w:pStyle w:val="Compact"/>
      </w:pPr>
      <w:r>
        <w:rPr>
          <w:bCs/>
          <w:b/>
        </w:rPr>
        <w:t xml:space="preserve">Cultural Institutions:</w:t>
      </w:r>
      <w:r>
        <w:t xml:space="preserve"> </w:t>
      </w:r>
      <w:r>
        <w:t xml:space="preserve">Guiding organizations like the Kuwait Cultural Village Foundation or Dar Al-Athar Al-Islamiyyah in developing targeted artist residencies, mentorship programs, or performance spaces that address identified barriers.</w:t>
      </w:r>
    </w:p>
    <w:p>
      <w:pPr>
        <w:numPr>
          <w:ilvl w:val="0"/>
          <w:numId w:val="1002"/>
        </w:numPr>
        <w:pStyle w:val="Compact"/>
      </w:pPr>
      <w:r>
        <w:rPr>
          <w:bCs/>
          <w:b/>
        </w:rPr>
        <w:t xml:space="preserve">The Musician Community:</w:t>
      </w:r>
      <w:r>
        <w:t xml:space="preserve"> </w:t>
      </w:r>
      <w:r>
        <w:t xml:space="preserve">Empowering musicians with a clearer understanding of their shared challenges and potential pathways within Kuwait City's evolving cultural scene. This research seeks to validate the professional journey of the musician, moving it from the periphery towards recognition as a vital component of Kuwait City's creative economy.</w:t>
      </w:r>
    </w:p>
    <w:p>
      <w:pPr>
        <w:pStyle w:val="FirstParagraph"/>
      </w:pPr>
      <w:r>
        <w:t xml:space="preserve">Crucially, this thesis proposal directly contributes to a more nuanced understanding of contemporary cultural production in Kuwait City, countering stereotypes and highlighting the agency and resilience of its musicians. It positions the professional musician not as an anomaly within Kuwaiti society, but as an essential agent actively shaping the city's sonic identity for future generations.</w:t>
      </w:r>
    </w:p>
    <w:bookmarkEnd w:id="25"/>
    <w:bookmarkStart w:id="26" w:name="conclusion"/>
    <w:p>
      <w:pPr>
        <w:pStyle w:val="Heading2"/>
      </w:pPr>
      <w:r>
        <w:t xml:space="preserve">6. Conclusion</w:t>
      </w:r>
    </w:p>
    <w:p>
      <w:pPr>
        <w:pStyle w:val="FirstParagraph"/>
      </w:pPr>
      <w:r>
        <w:t xml:space="preserve">The landscape for a professional Musician in Kuwait City is one of dynamic tension – between tradition and modernity, local norms and global influences, artistic aspiration and socio-cultural constraints. This Thesis Proposal outlines a necessary step to move beyond assumptions and gather authentic insights directly from the musicians themselves. By centering the lived experience of the Musician within Kuwait City's specific context, this research promises not only academic rigor but also tangible pathways towards fostering a more vibrant, inclusive, and sustainable musical ecosystem in one of the Gulf region's most culturally significant urban centers. Understanding how musicians navigate and define their professional identity in Kuwait City is fundamental to unlocking its full creative potential.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Sonic Landscapes - The Professional Identity of the Musician in Kuwait City</dc:title>
  <dc:creator/>
  <dc:language>en</dc:language>
  <cp:keywords/>
  <dcterms:created xsi:type="dcterms:W3CDTF">2026-07-21T02:26:45Z</dcterms:created>
  <dcterms:modified xsi:type="dcterms:W3CDTF">2026-07-21T02:26:45Z</dcterms:modified>
</cp:coreProperties>
</file>

<file path=docProps/custom.xml><?xml version="1.0" encoding="utf-8"?>
<Properties xmlns="http://schemas.openxmlformats.org/officeDocument/2006/custom-properties" xmlns:vt="http://schemas.openxmlformats.org/officeDocument/2006/docPropsVTypes"/>
</file>