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Musician</w:t>
      </w:r>
      <w:r>
        <w:t xml:space="preserve"> </w:t>
      </w:r>
      <w:r>
        <w:t xml:space="preserve">Development</w:t>
      </w:r>
      <w:r>
        <w:t xml:space="preserve"> </w:t>
      </w:r>
      <w:r>
        <w:t xml:space="preserve">and</w:t>
      </w:r>
      <w:r>
        <w:t xml:space="preserve"> </w:t>
      </w:r>
      <w:r>
        <w:t xml:space="preserve">Industry</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0" w:name="X72525452756f726afef63955b2882db7894d778"/>
    <w:p>
      <w:pPr>
        <w:pStyle w:val="Heading1"/>
      </w:pPr>
      <w:r>
        <w:t xml:space="preserve">Thesis Proposal: Nurturing the Next Generation of Musicians in Nigeria's Lagos Music Ecosystem</w:t>
      </w:r>
    </w:p>
    <w:bookmarkStart w:id="20" w:name="introduction-and-background"/>
    <w:p>
      <w:pPr>
        <w:pStyle w:val="Heading2"/>
      </w:pPr>
      <w:r>
        <w:t xml:space="preserve">1. Introduction and Background</w:t>
      </w:r>
    </w:p>
    <w:p>
      <w:pPr>
        <w:pStyle w:val="FirstParagraph"/>
      </w:pPr>
      <w:r>
        <w:t xml:space="preserve">The music industry in Nigeria has evolved into a global cultural force, with Lagos serving as its vibrant epicenter. As the nation's commercial capital and creative hub, Lagos hosts over 70% of Nigeria's recording studios, major record labels (including Mavin Records, Chocolate City), and iconic performance venues like Eko Atlantic and The Waterfront. This dynamic environment has propelled Nigerian musicians to international stardom through genres like Afrobeats, Afro-pop, and Highlife. However, despite this success, emerging musicians in Lagos face systemic challenges: inadequate industry mentorship structures, exploitative contracts with record labels, limited access to professional training facilities outside major cities, and insufficient digital literacy for modern music distribution. The</w:t>
      </w:r>
      <w:r>
        <w:t xml:space="preserve"> </w:t>
      </w:r>
      <w:r>
        <w:rPr>
          <w:bCs/>
          <w:b/>
        </w:rPr>
        <w:t xml:space="preserve">Thesis Proposal</w:t>
      </w:r>
      <w:r>
        <w:t xml:space="preserve"> </w:t>
      </w:r>
      <w:r>
        <w:t xml:space="preserve">presented here critically examines these barriers and proposes sustainable pathways to empower the next generation of</w:t>
      </w:r>
      <w:r>
        <w:t xml:space="preserve"> </w:t>
      </w:r>
      <w:r>
        <w:rPr>
          <w:bCs/>
          <w:b/>
        </w:rPr>
        <w:t xml:space="preserve">Musician</w:t>
      </w:r>
      <w:r>
        <w:t xml:space="preserve">s within</w:t>
      </w:r>
      <w:r>
        <w:t xml:space="preserve"> </w:t>
      </w:r>
      <w:r>
        <w:rPr>
          <w:bCs/>
          <w:b/>
        </w:rPr>
        <w:t xml:space="preserve">Nigeria Lagos</w:t>
      </w:r>
      <w:r>
        <w:t xml:space="preserve">'s unique cultural economy.</w:t>
      </w:r>
    </w:p>
    <w:bookmarkEnd w:id="20"/>
    <w:bookmarkStart w:id="22" w:name="problem-statement"/>
    <w:p>
      <w:pPr>
        <w:pStyle w:val="Heading2"/>
      </w:pPr>
      <w:r>
        <w:t xml:space="preserve">2. Problem Statement</w:t>
      </w:r>
    </w:p>
    <w:p>
      <w:pPr>
        <w:pStyle w:val="FirstParagraph"/>
      </w:pPr>
      <w:r>
        <w:t xml:space="preserve">Lagos musicians—particularly independent artists under 30—struggle with a disconnect between commercial opportunities and professional development. A 2023 Musicians Union of Nigeria (MUN) survey revealed that 68% of Lagos-based artists lack formal training in music production, business management, or intellectual property rights. Consequently, many sign disadvantageous contracts offering as little as ₦50,000 (≈$65) per single despite global streaming revenue exceeding $1.2 billion annually from Nigerian artists. This crisis undermines creative sustainability and stifles Lagos' potential to become a true global music capital. While existing studies focus on market trends, none comprehensively address the</w:t>
      </w:r>
      <w:r>
        <w:t xml:space="preserve"> </w:t>
      </w:r>
      <w:r>
        <w:rPr>
          <w:bCs/>
          <w:b/>
        </w:rPr>
        <w:t xml:space="preserve">Musician</w:t>
      </w:r>
      <w:r>
        <w:t xml:space="preserve">'s lived experience within</w:t>
      </w:r>
      <w:r>
        <w:t xml:space="preserve"> </w:t>
      </w:r>
      <w:r>
        <w:rPr>
          <w:bCs/>
          <w:b/>
        </w:rPr>
        <w:t xml:space="preserve">Nigeria Lagos</w:t>
      </w:r>
      <w:r>
        <w:t xml:space="preserve">'s specific socio-economic landscape.</w:t>
      </w:r>
    </w:p>
    <w:bookmarkStart w:id="21" w:name="core-research-gap"/>
    <w:p>
      <w:pPr>
        <w:pStyle w:val="Heading3"/>
      </w:pPr>
      <w:r>
        <w:t xml:space="preserve">Core Research Gap:</w:t>
      </w:r>
    </w:p>
    <w:p>
      <w:pPr>
        <w:pStyle w:val="FirstParagraph"/>
      </w:pPr>
      <w:r>
        <w:t xml:space="preserve">No academic framework currently exists that integrates music pedagogy, industry economics, and Lagos-specific cultural infrastructure to create an actionable development model for local musicians. This thesis bridges that gap through grounded fieldwork in Lagos communities.</w:t>
      </w:r>
    </w:p>
    <w:bookmarkEnd w:id="21"/>
    <w:bookmarkEnd w:id="22"/>
    <w:bookmarkStart w:id="23" w:name="research-objectives"/>
    <w:p>
      <w:pPr>
        <w:pStyle w:val="Heading2"/>
      </w:pPr>
      <w:r>
        <w:t xml:space="preserve">3. Research Objectives</w:t>
      </w:r>
    </w:p>
    <w:p>
      <w:pPr>
        <w:numPr>
          <w:ilvl w:val="0"/>
          <w:numId w:val="1001"/>
        </w:numPr>
        <w:pStyle w:val="Compact"/>
      </w:pPr>
      <w:r>
        <w:t xml:space="preserve">To map the current career trajectory of emerging musicians across 5 Lagos neighborhoods (Surulere, Mushin, Victoria Island, Yaba, Ajegunle) through qualitative interviews with 50+ artists.</w:t>
      </w:r>
    </w:p>
    <w:p>
      <w:pPr>
        <w:numPr>
          <w:ilvl w:val="0"/>
          <w:numId w:val="1001"/>
        </w:numPr>
        <w:pStyle w:val="Compact"/>
      </w:pPr>
      <w:r>
        <w:t xml:space="preserve">To analyze contractual and financial exploitation patterns in Lagos music deals via document review of 30 industry contracts.</w:t>
      </w:r>
    </w:p>
    <w:p>
      <w:pPr>
        <w:numPr>
          <w:ilvl w:val="0"/>
          <w:numId w:val="1001"/>
        </w:numPr>
        <w:pStyle w:val="Compact"/>
      </w:pPr>
      <w:r>
        <w:t xml:space="preserve">To co-design a community-based musician development toolkit with stakeholders (artists, producers, MUN representatives) using participatory action research methods.</w:t>
      </w:r>
    </w:p>
    <w:p>
      <w:pPr>
        <w:numPr>
          <w:ilvl w:val="0"/>
          <w:numId w:val="1001"/>
        </w:numPr>
        <w:pStyle w:val="Compact"/>
      </w:pPr>
      <w:r>
        <w:t xml:space="preserve">To assess the economic impact of proposed interventions through pre/post-implementation metrics in two Lagos art clusters.</w:t>
      </w:r>
    </w:p>
    <w:bookmarkEnd w:id="23"/>
    <w:bookmarkStart w:id="24" w:name="literature-review-key-themes"/>
    <w:p>
      <w:pPr>
        <w:pStyle w:val="Heading2"/>
      </w:pPr>
      <w:r>
        <w:t xml:space="preserve">4. Literature Review (Key Themes)</w:t>
      </w:r>
    </w:p>
    <w:p>
      <w:pPr>
        <w:pStyle w:val="FirstParagraph"/>
      </w:pPr>
      <w:r>
        <w:t xml:space="preserve">Existing scholarship on African music (e.g., Adewale and Oyebode, 2019; Onuora, 2021) emphasizes Lagos' role in Afrobeats globalization but overlooks grassroots musician welfare. Studies by the Africa Centre for Strategic Studies (2022) note Nigeria's $674 million music industry growth yet ignore artist livelihoods. This thesis extends these works by centering</w:t>
      </w:r>
      <w:r>
        <w:t xml:space="preserve"> </w:t>
      </w:r>
      <w:r>
        <w:rPr>
          <w:bCs/>
          <w:b/>
        </w:rPr>
        <w:t xml:space="preserve">Musician</w:t>
      </w:r>
      <w:r>
        <w:t xml:space="preserve"> </w:t>
      </w:r>
      <w:r>
        <w:t xml:space="preserve">agency—applying theories of cultural entrepreneurship (Sennett, 1998) within Lagos' informal economy context. Crucially, it diverges from Western models by accounting for Nigeria's unique infrastructure challenges (e.g., power instability affecting studio work) and cultural dynamics (e.g., the influence of "Naija" slang in industry communication).</w:t>
      </w:r>
    </w:p>
    <w:bookmarkEnd w:id="24"/>
    <w:bookmarkStart w:id="25" w:name="methodology"/>
    <w:p>
      <w:pPr>
        <w:pStyle w:val="Heading2"/>
      </w:pPr>
      <w:r>
        <w:t xml:space="preserve">5. Methodology</w:t>
      </w:r>
    </w:p>
    <w:p>
      <w:pPr>
        <w:pStyle w:val="FirstParagraph"/>
      </w:pPr>
      <w:r>
        <w:t xml:space="preserve">A mixed-methods approach will be deployed across 18 months:</w:t>
      </w:r>
    </w:p>
    <w:p>
      <w:pPr>
        <w:numPr>
          <w:ilvl w:val="0"/>
          <w:numId w:val="1002"/>
        </w:numPr>
        <w:pStyle w:val="Compact"/>
      </w:pPr>
      <w:r>
        <w:rPr>
          <w:bCs/>
          <w:b/>
        </w:rPr>
        <w:t xml:space="preserve">Phase 1 (Months 1-4):</w:t>
      </w:r>
      <w:r>
        <w:t xml:space="preserve"> </w:t>
      </w:r>
      <w:r>
        <w:t xml:space="preserve">Ethnographic fieldwork in Lagos music hubs—documenting daily challenges through participant observation at studios and street performances.</w:t>
      </w:r>
    </w:p>
    <w:p>
      <w:pPr>
        <w:numPr>
          <w:ilvl w:val="0"/>
          <w:numId w:val="1002"/>
        </w:numPr>
        <w:pStyle w:val="Compact"/>
      </w:pPr>
      <w:r>
        <w:rPr>
          <w:bCs/>
          <w:b/>
        </w:rPr>
        <w:t xml:space="preserve">Phase 2 (Months 5-8):</w:t>
      </w:r>
      <w:r>
        <w:t xml:space="preserve"> </w:t>
      </w:r>
      <w:r>
        <w:t xml:space="preserve">Semi-structured interviews with diverse musicians (female artists, indie producers, veteran performers) using snowball sampling to ensure marginalized voices are included.</w:t>
      </w:r>
    </w:p>
    <w:p>
      <w:pPr>
        <w:numPr>
          <w:ilvl w:val="0"/>
          <w:numId w:val="1002"/>
        </w:numPr>
        <w:pStyle w:val="Compact"/>
      </w:pPr>
      <w:r>
        <w:rPr>
          <w:bCs/>
          <w:b/>
        </w:rPr>
        <w:t xml:space="preserve">Phase 3 (Months 9-14):</w:t>
      </w:r>
      <w:r>
        <w:t xml:space="preserve"> </w:t>
      </w:r>
      <w:r>
        <w:t xml:space="preserve">Collaborative workshops in Lagos community centers (e.g., Surulere's "Music for All" initiative) to prototype solutions like artist co-ops and digital literacy modules.</w:t>
      </w:r>
    </w:p>
    <w:p>
      <w:pPr>
        <w:numPr>
          <w:ilvl w:val="0"/>
          <w:numId w:val="1002"/>
        </w:numPr>
        <w:pStyle w:val="Compact"/>
      </w:pPr>
      <w:r>
        <w:rPr>
          <w:bCs/>
          <w:b/>
        </w:rPr>
        <w:t xml:space="preserve">Phase 4 (Months 15-18):</w:t>
      </w:r>
      <w:r>
        <w:t xml:space="preserve"> </w:t>
      </w:r>
      <w:r>
        <w:t xml:space="preserve">Impact assessment using pre-set KPIs: contract negotiation success rates, revenue diversification, and studio access metrics.</w:t>
      </w:r>
    </w:p>
    <w:p>
      <w:pPr>
        <w:pStyle w:val="FirstParagraph"/>
      </w:pPr>
      <w:r>
        <w:t xml:space="preserve">Data analysis will employ NVivo for thematic coding of qualitative data and SPSS for statistical validation of economic indicators. All research adheres to ethical protocols approved by Lagos State University's Research Ethics Board.</w:t>
      </w:r>
    </w:p>
    <w:bookmarkEnd w:id="25"/>
    <w:bookmarkStart w:id="26"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3"/>
        </w:numPr>
        <w:pStyle w:val="Compact"/>
      </w:pPr>
      <w:r>
        <w:rPr>
          <w:bCs/>
          <w:b/>
        </w:rPr>
        <w:t xml:space="preserve">A practical musician development framework</w:t>
      </w:r>
      <w:r>
        <w:t xml:space="preserve"> </w:t>
      </w:r>
      <w:r>
        <w:t xml:space="preserve">tailored for Lagos' realities—addressing the urgent need for "industry navigation" training beyond traditional music education.</w:t>
      </w:r>
    </w:p>
    <w:p>
      <w:pPr>
        <w:numPr>
          <w:ilvl w:val="0"/>
          <w:numId w:val="1003"/>
        </w:numPr>
        <w:pStyle w:val="Compact"/>
      </w:pPr>
      <w:r>
        <w:rPr>
          <w:bCs/>
          <w:b/>
        </w:rPr>
        <w:t xml:space="preserve">Policy recommendations</w:t>
      </w:r>
      <w:r>
        <w:t xml:space="preserve"> </w:t>
      </w:r>
      <w:r>
        <w:t xml:space="preserve">for Lagos State Government and MUN, including standardized contract templates and tax incentives for studios investing in artist apprenticeships.</w:t>
      </w:r>
    </w:p>
    <w:p>
      <w:pPr>
        <w:numPr>
          <w:ilvl w:val="0"/>
          <w:numId w:val="1003"/>
        </w:numPr>
        <w:pStyle w:val="Compact"/>
      </w:pPr>
      <w:r>
        <w:rPr>
          <w:bCs/>
          <w:b/>
        </w:rPr>
        <w:t xml:space="preserve">A replicable model</w:t>
      </w:r>
      <w:r>
        <w:t xml:space="preserve"> </w:t>
      </w:r>
      <w:r>
        <w:t xml:space="preserve">adaptable to other African creative capitals (e.g., Accra, Johannesburg), positioning</w:t>
      </w:r>
      <w:r>
        <w:t xml:space="preserve"> </w:t>
      </w:r>
      <w:r>
        <w:rPr>
          <w:bCs/>
          <w:b/>
        </w:rPr>
        <w:t xml:space="preserve">Nigeria Lagos</w:t>
      </w:r>
      <w:r>
        <w:t xml:space="preserve"> </w:t>
      </w:r>
      <w:r>
        <w:t xml:space="preserve">as a leader in equitable music industry development.</w:t>
      </w:r>
    </w:p>
    <w:p>
      <w:pPr>
        <w:pStyle w:val="FirstParagraph"/>
      </w:pPr>
      <w:r>
        <w:t xml:space="preserve">Crucially, the output prioritizes artist voices: The co-designed toolkit will be open-source and hosted on a Lagos-based digital platform (LagosMusicHub.org) to ensure accessibility for all musicians—regardless of income or location within the metropolis.</w:t>
      </w:r>
    </w:p>
    <w:bookmarkEnd w:id="26"/>
    <w:bookmarkStart w:id="27" w:name="significance-in-nigeria-lagos-context"/>
    <w:p>
      <w:pPr>
        <w:pStyle w:val="Heading2"/>
      </w:pPr>
      <w:r>
        <w:t xml:space="preserve">7. Significance in Nigeria Lagos Context</w:t>
      </w:r>
    </w:p>
    <w:p>
      <w:pPr>
        <w:pStyle w:val="FirstParagraph"/>
      </w:pPr>
      <w:r>
        <w:t xml:space="preserve">Lagos' music ecosystem directly contributes 1.8% to Nigeria's GDP and employs over 500,000 people (NBS, 2023). Yet, without systemic support for artists, this growth remains fragile and unequal. This thesis reframes the narrative: Musicians are not merely revenue generators but cultural architects of Lagos' global identity. By investing in their sustainability—through affordable studio access in Ajegunle or financial literacy workshops in Yaba—we fortify Lagos' status as "Africa's Creative Capital." The research directly aligns with Lagos State's 2025 Creative Economy Strategy, which aims to triple the sector's contribution to GDP through inclusive growth. Ultimately, this work asks: How can</w:t>
      </w:r>
      <w:r>
        <w:t xml:space="preserve"> </w:t>
      </w:r>
      <w:r>
        <w:rPr>
          <w:bCs/>
          <w:b/>
        </w:rPr>
        <w:t xml:space="preserve">Nigeria Lagos</w:t>
      </w:r>
      <w:r>
        <w:t xml:space="preserve"> </w:t>
      </w:r>
      <w:r>
        <w:t xml:space="preserve">ensure its</w:t>
      </w:r>
      <w:r>
        <w:t xml:space="preserve"> </w:t>
      </w:r>
      <w:r>
        <w:rPr>
          <w:bCs/>
          <w:b/>
        </w:rPr>
        <w:t xml:space="preserve">Musician</w:t>
      </w:r>
      <w:r>
        <w:t xml:space="preserve">s thrive as both artists and entrepreneurs?</w:t>
      </w:r>
    </w:p>
    <w:bookmarkEnd w:id="27"/>
    <w:bookmarkStart w:id="28"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Fieldwork &amp; Data Collection</w:t>
            </w:r>
          </w:p>
        </w:tc>
        <w:tc>
          <w:tcPr/>
          <w:p>
            <w:pPr>
              <w:pStyle w:val="Compact"/>
              <w:jc w:val="left"/>
            </w:pPr>
            <w:r>
              <w:t xml:space="preserve">Months 1-8</w:t>
            </w:r>
          </w:p>
        </w:tc>
        <w:tc>
          <w:tcPr/>
          <w:p>
            <w:pPr>
              <w:pStyle w:val="Compact"/>
              <w:jc w:val="left"/>
            </w:pPr>
            <w:r>
              <w:t xml:space="preserve">4,200,000</w:t>
            </w:r>
          </w:p>
        </w:tc>
      </w:tr>
      <w:tr>
        <w:tc>
          <w:tcPr/>
          <w:p>
            <w:pPr>
              <w:pStyle w:val="Compact"/>
              <w:jc w:val="left"/>
            </w:pPr>
            <w:r>
              <w:t xml:space="preserve">Workshop Development &amp; Prototyping</w:t>
            </w:r>
          </w:p>
        </w:tc>
        <w:tc>
          <w:tcPr/>
          <w:p>
            <w:pPr>
              <w:pStyle w:val="Compact"/>
              <w:jc w:val="left"/>
            </w:pPr>
            <w:r>
              <w:t xml:space="preserve">Months 9-14</w:t>
            </w:r>
          </w:p>
        </w:tc>
        <w:tc>
          <w:tcPr/>
          <w:p>
            <w:pPr>
              <w:pStyle w:val="Compact"/>
              <w:jc w:val="left"/>
            </w:pPr>
            <w:r>
              <w:t xml:space="preserve">3,800,000</w:t>
            </w:r>
          </w:p>
        </w:tc>
      </w:tr>
      <w:tr>
        <w:tc>
          <w:tcPr/>
          <w:p>
            <w:pPr>
              <w:pStyle w:val="Compact"/>
              <w:jc w:val="left"/>
            </w:pPr>
            <w:r>
              <w:t xml:space="preserve">Impact Assessment &amp; Thesis Writing</w:t>
            </w:r>
          </w:p>
        </w:tc>
        <w:tc>
          <w:tcPr/>
          <w:p>
            <w:pPr>
              <w:pStyle w:val="Compact"/>
              <w:jc w:val="left"/>
            </w:pPr>
            <w:r>
              <w:t xml:space="preserve">Months 15-18</w:t>
            </w:r>
          </w:p>
        </w:tc>
        <w:tc>
          <w:tcPr/>
          <w:p>
            <w:pPr>
              <w:pStyle w:val="Compact"/>
              <w:jc w:val="left"/>
            </w:pPr>
            <w:r>
              <w:t xml:space="preserve">2,500,000</w:t>
            </w:r>
          </w:p>
        </w:tc>
      </w:tr>
      <w:tr>
        <w:tc>
          <w:tcPr/>
          <w:p>
            <w:pPr>
              <w:pStyle w:val="Compact"/>
              <w:jc w:val="left"/>
            </w:pPr>
            <w:r>
              <w:rPr>
                <w:iCs/>
                <w:i/>
              </w:rPr>
              <w:t xml:space="preserve">Total Project Cost</w:t>
            </w:r>
          </w:p>
        </w:tc>
        <w:tc>
          <w:tcPr/>
          <w:p>
            <w:pPr>
              <w:pStyle w:val="Compact"/>
              <w:jc w:val="left"/>
            </w:pPr>
            <w:r>
              <w:rPr>
                <w:iCs/>
                <w:i/>
              </w:rPr>
              <w:t xml:space="preserve">18 Months</w:t>
            </w:r>
          </w:p>
        </w:tc>
        <w:tc>
          <w:tcPr/>
          <w:p>
            <w:pPr>
              <w:pStyle w:val="Compact"/>
              <w:jc w:val="left"/>
            </w:pPr>
            <w:r>
              <w:rPr>
                <w:iCs/>
                <w:i/>
              </w:rPr>
              <w:t xml:space="preserve">10,500,000 (≈$13,565)</w:t>
            </w:r>
          </w:p>
        </w:tc>
      </w:tr>
    </w:tbl>
    <w:bookmarkEnd w:id="28"/>
    <w:bookmarkStart w:id="29" w:name="conclusion"/>
    <w:p>
      <w:pPr>
        <w:pStyle w:val="Heading2"/>
      </w:pPr>
      <w:r>
        <w:t xml:space="preserve">9. Conclusion</w:t>
      </w:r>
    </w:p>
    <w:p>
      <w:pPr>
        <w:pStyle w:val="FirstParagraph"/>
      </w:pPr>
      <w:r>
        <w:t xml:space="preserve">The trajectory of the Lagos music scene hinges on empowering its most vital resource: the musician. This thesis moves beyond celebrating industry growth to address the human infrastructure needed for sustainable creativity. By centering artists' realities within</w:t>
      </w:r>
      <w:r>
        <w:t xml:space="preserve"> </w:t>
      </w:r>
      <w:r>
        <w:rPr>
          <w:bCs/>
          <w:b/>
        </w:rPr>
        <w:t xml:space="preserve">Nigeria Lagos</w:t>
      </w:r>
      <w:r>
        <w:t xml:space="preserve">'s complex urban fabric, we can transform fragmented opportunities into a cohesive ecosystem where every</w:t>
      </w:r>
      <w:r>
        <w:t xml:space="preserve"> </w:t>
      </w:r>
      <w:r>
        <w:rPr>
          <w:bCs/>
          <w:b/>
        </w:rPr>
        <w:t xml:space="preserve">Musician</w:t>
      </w:r>
      <w:r>
        <w:t xml:space="preserve"> </w:t>
      </w:r>
      <w:r>
        <w:t xml:space="preserve">has the tools to flourish. The proposed research promises not just academic rigor but tangible change—equipping Lagos' next stars to write their own success stories while elevating the entire metropolis as a beacon of creative equity in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Musician Development and Industry Challenges in Nigeria Lagos</dc:title>
  <dc:creator/>
  <dc:language>en</dc:language>
  <cp:keywords/>
  <dcterms:created xsi:type="dcterms:W3CDTF">2026-07-21T07:30:27Z</dcterms:created>
  <dcterms:modified xsi:type="dcterms:W3CDTF">2026-07-21T07:30:27Z</dcterms:modified>
</cp:coreProperties>
</file>

<file path=docProps/custom.xml><?xml version="1.0" encoding="utf-8"?>
<Properties xmlns="http://schemas.openxmlformats.org/officeDocument/2006/custom-properties" xmlns:vt="http://schemas.openxmlformats.org/officeDocument/2006/docPropsVTypes"/>
</file>