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Landscape</w:t>
      </w:r>
    </w:p>
    <w:bookmarkStart w:id="28" w:name="Xd16710090261bdf4e047ed4e25362a5aea5caf3"/>
    <w:p>
      <w:pPr>
        <w:pStyle w:val="Heading1"/>
      </w:pPr>
      <w:r>
        <w:t xml:space="preserve">Thesis Proposal: Navigating Identity and Innovation - The Contemporary Musician in Qatar Doha</w:t>
      </w:r>
    </w:p>
    <w:bookmarkStart w:id="20" w:name="abstract"/>
    <w:p>
      <w:pPr>
        <w:pStyle w:val="Heading2"/>
      </w:pPr>
      <w:r>
        <w:t xml:space="preserve">Abstract</w:t>
      </w:r>
    </w:p>
    <w:p>
      <w:pPr>
        <w:pStyle w:val="FirstParagraph"/>
      </w:pPr>
      <w:r>
        <w:t xml:space="preserve">This thesis proposal investigates the dynamic role, challenges, and opportunities faced by the contemporary musician within the rapidly evolving cultural ecosystem of Doha, Qatar. Moving beyond superficial observations of Qatar's artistic development under Vision 2030, this research critically examines how individual musicians navigate institutional frameworks, societal expectations, and global influences to shape a uniquely Qatari musical identity. Focusing specifically on Doha as the epicenter of national cultural policy implementation and artistic production, this study addresses a significant gap in existing scholarship by centering the</w:t>
      </w:r>
      <w:r>
        <w:t xml:space="preserve"> </w:t>
      </w:r>
      <w:r>
        <w:rPr>
          <w:iCs/>
          <w:i/>
        </w:rPr>
        <w:t xml:space="preserve">musician</w:t>
      </w:r>
      <w:r>
        <w:t xml:space="preserve"> </w:t>
      </w:r>
      <w:r>
        <w:t xml:space="preserve">as both subject and agent of cultural change within Qatar's specific socio-political context. The proposed research aims to generate actionable insights for policymakers, cultural institutions (such as Katara Cultural Village), and musicians themselves, contributing to a more sustainable and inclusive creative sector in Qatar Doha.</w:t>
      </w:r>
    </w:p>
    <w:bookmarkEnd w:id="20"/>
    <w:bookmarkStart w:id="21" w:name="introduction-the-stage-is-set-in-doha"/>
    <w:p>
      <w:pPr>
        <w:pStyle w:val="Heading2"/>
      </w:pPr>
      <w:r>
        <w:t xml:space="preserve">1. Introduction: The Stage is Set in Doha</w:t>
      </w:r>
    </w:p>
    <w:p>
      <w:pPr>
        <w:pStyle w:val="FirstParagraph"/>
      </w:pPr>
      <w:r>
        <w:t xml:space="preserve">Qatar, particularly its capital Doha, has undergone a profound cultural transformation over the past two decades. Driven by national visioning and significant investment in cultural infrastructure (e.g., Museum of Islamic Art, Katara Cultural Village), Qatar has positioned itself as a regional hub for the arts. However, this growth often focuses on large-scale events and institutions rather than the foundational voices creating the music – the</w:t>
      </w:r>
      <w:r>
        <w:t xml:space="preserve"> </w:t>
      </w:r>
      <w:r>
        <w:rPr>
          <w:iCs/>
          <w:i/>
        </w:rPr>
        <w:t xml:space="preserve">musician</w:t>
      </w:r>
      <w:r>
        <w:t xml:space="preserve">. While Doha hosts major international festivals and cultural exchanges, the lived experience of local and resident musicians within this burgeoning landscape remains underexplored. This thesis proposal directly addresses this gap. It posits that understanding the musician's journey – their creative processes, professional hurdles (licensing, funding, performance venues), engagement with tradition versus modernity, and societal reception – is crucial to assessing the authenticity and sustainability of Qatar Doha's cultural renaissance. The</w:t>
      </w:r>
      <w:r>
        <w:t xml:space="preserve"> </w:t>
      </w:r>
      <w:r>
        <w:rPr>
          <w:iCs/>
          <w:i/>
        </w:rPr>
        <w:t xml:space="preserve">Thesis Proposal</w:t>
      </w:r>
      <w:r>
        <w:t xml:space="preserve"> </w:t>
      </w:r>
      <w:r>
        <w:t xml:space="preserve">thus centers on the individual artist as the vital node connecting national policy to tangible cultural output.</w:t>
      </w:r>
    </w:p>
    <w:bookmarkEnd w:id="21"/>
    <w:bookmarkStart w:id="22" w:name="X6f8e3f18a23f8d144419b56a3b7ed118cdcd094"/>
    <w:p>
      <w:pPr>
        <w:pStyle w:val="Heading2"/>
      </w:pPr>
      <w:r>
        <w:t xml:space="preserve">2. Problem Statement: Navigating a Complex Ecosystem</w:t>
      </w:r>
    </w:p>
    <w:p>
      <w:pPr>
        <w:pStyle w:val="FirstParagraph"/>
      </w:pPr>
      <w:r>
        <w:t xml:space="preserve">The contemporary musician in Qatar Doha operates within a complex, often contradictory, environment. On one hand, there is unprecedented state support for the arts through entities like Qatari Diar and the Supreme Council for Culture, Arts and Heritage (SCCAH), creating new platforms. On the other hand, musicians face significant challenges: strict cultural regulations requiring approval for performances of certain genres or lyrics; limited access to dedicated rehearsal spaces and affordable studio time; inconsistent funding models favoring large institutions over individual artists; societal perceptions that can marginalize non-traditional musical expression or female musicians in leadership roles. Furthermore, the presence of a large expatriate community creates a vibrant but sometimes fragmented music scene, where cross-cultural collaborations face both excitement and logistical/organizational barriers. This research directly confronts the question: *How do musicians in Doha actively negotiate these structural and social constraints to establish sustainable careers and contribute meaningfully to Qatar's evolving musical identity?* The absence of a comprehensive study focused on the musician's perspective, rather than just the institutions or audiences, hinders effective support strategies.</w:t>
      </w:r>
    </w:p>
    <w:bookmarkEnd w:id="22"/>
    <w:bookmarkStart w:id="23" w:name="X3e7546029e613933c30a7b40c98ce275163eb9e"/>
    <w:p>
      <w:pPr>
        <w:pStyle w:val="Heading2"/>
      </w:pPr>
      <w:r>
        <w:t xml:space="preserve">3. Literature Review: Gaps in Contextual Understanding</w:t>
      </w:r>
    </w:p>
    <w:p>
      <w:pPr>
        <w:pStyle w:val="FirstParagraph"/>
      </w:pPr>
      <w:r>
        <w:t xml:space="preserve">Existing literature on Qatar's cultural sector predominantly analyzes top-down policy (e.g., Vision 2030 impacts), large-scale infrastructure projects, or comparative studies of Gulf states. Research focusing on music specifically, often centers on traditional forms like *al-raqs* or the oud, frequently overlooking contemporary genres and the practitioners themselves. Studies of artists in Arab Gulf societies tend to generalize about "the artist" without distinguishing between national contexts like Qatar Doha versus Dubai or Riyadh. Crucially, there is a stark absence of qualitative research centered on the lived experiences, professional strategies, and creative agency of *individual musicians* within Doha's unique setting. This thesis will bridge this gap by engaging directly with the musician as the central subject, providing rich ethnographic data to inform future cultural development in Qatar Doha.</w:t>
      </w:r>
    </w:p>
    <w:bookmarkEnd w:id="23"/>
    <w:bookmarkStart w:id="24" w:name="research-objectives-and-questions"/>
    <w:p>
      <w:pPr>
        <w:pStyle w:val="Heading2"/>
      </w:pPr>
      <w:r>
        <w:t xml:space="preserve">4. Research Objectives and Questions</w:t>
      </w:r>
    </w:p>
    <w:p>
      <w:pPr>
        <w:pStyle w:val="FirstParagraph"/>
      </w:pPr>
      <w:r>
        <w:t xml:space="preserve">This thesis aims to achieve the following specific objectives within the Doha context:</w:t>
      </w:r>
    </w:p>
    <w:p>
      <w:pPr>
        <w:numPr>
          <w:ilvl w:val="0"/>
          <w:numId w:val="1001"/>
        </w:numPr>
        <w:pStyle w:val="Compact"/>
      </w:pPr>
      <w:r>
        <w:t xml:space="preserve">To document and analyze the primary challenges faced by diverse musicians (Qatari nationals, expatriates, various genres) in securing performance opportunities, funding, rehearsal space, and regulatory compliance in Doha.</w:t>
      </w:r>
    </w:p>
    <w:p>
      <w:pPr>
        <w:numPr>
          <w:ilvl w:val="0"/>
          <w:numId w:val="1001"/>
        </w:numPr>
        <w:pStyle w:val="Compact"/>
      </w:pPr>
      <w:r>
        <w:t xml:space="preserve">To explore how musicians navigate the intersection of Qatari cultural heritage (e.g., traditional melodies, poetic forms) with contemporary global musical trends within Doha's creative environment.</w:t>
      </w:r>
    </w:p>
    <w:p>
      <w:pPr>
        <w:numPr>
          <w:ilvl w:val="0"/>
          <w:numId w:val="1001"/>
        </w:numPr>
        <w:pStyle w:val="Compact"/>
      </w:pPr>
      <w:r>
        <w:t xml:space="preserve">To examine the role of key institutions (SCCAH, Katara Cultural Village, universities) in supporting or constraining musician development and professional networks.</w:t>
      </w:r>
    </w:p>
    <w:p>
      <w:pPr>
        <w:numPr>
          <w:ilvl w:val="0"/>
          <w:numId w:val="1001"/>
        </w:numPr>
        <w:pStyle w:val="Compact"/>
      </w:pPr>
      <w:r>
        <w:t xml:space="preserve">To identify successful strategies employed by musicians to build sustainable careers and foster cross-cultural dialogue through music in Doha.</w:t>
      </w:r>
    </w:p>
    <w:p>
      <w:pPr>
        <w:pStyle w:val="FirstParagraph"/>
      </w:pPr>
      <w:r>
        <w:t xml:space="preserve">Core research questions guiding the study include: How do musicians perceive the current support structure for their work in Qatar Doha? What creative compromises or innovations arise from navigating cultural regulations? How do gender, nationality, and genre impact a musician's experience and opportunities?</w:t>
      </w:r>
    </w:p>
    <w:bookmarkEnd w:id="24"/>
    <w:bookmarkStart w:id="25" w:name="methodology"/>
    <w:p>
      <w:pPr>
        <w:pStyle w:val="Heading2"/>
      </w:pPr>
      <w:r>
        <w:t xml:space="preserve">5. Methodology</w:t>
      </w:r>
    </w:p>
    <w:p>
      <w:pPr>
        <w:pStyle w:val="FirstParagraph"/>
      </w:pPr>
      <w:r>
        <w:t xml:space="preserve">This study will employ a mixed-methods approach grounded in qualitative social research:</w:t>
      </w:r>
    </w:p>
    <w:p>
      <w:pPr>
        <w:numPr>
          <w:ilvl w:val="0"/>
          <w:numId w:val="1002"/>
        </w:numPr>
        <w:pStyle w:val="Compact"/>
      </w:pPr>
      <w:r>
        <w:rPr>
          <w:bCs/>
          <w:b/>
        </w:rPr>
        <w:t xml:space="preserve">Participant Interviews:</w:t>
      </w:r>
      <w:r>
        <w:t xml:space="preserve"> </w:t>
      </w:r>
      <w:r>
        <w:t xml:space="preserve">Conducting in-depth, semi-structured interviews with 30-40 diverse musicians actively working in Doha (including local Qatari artists, resident expats across genres like pop, jazz, electronic, Arabic fusion; female and male musicians).</w:t>
      </w:r>
    </w:p>
    <w:p>
      <w:pPr>
        <w:numPr>
          <w:ilvl w:val="0"/>
          <w:numId w:val="1002"/>
        </w:numPr>
        <w:pStyle w:val="Compact"/>
      </w:pPr>
      <w:r>
        <w:rPr>
          <w:bCs/>
          <w:b/>
        </w:rPr>
        <w:t xml:space="preserve">Semi-Structured Focus Groups:</w:t>
      </w:r>
      <w:r>
        <w:t xml:space="preserve"> </w:t>
      </w:r>
      <w:r>
        <w:t xml:space="preserve">Organizing focus groups with specific musician communities (e.g., female musicians, traditional instrument players) to explore shared experiences and strategies.</w:t>
      </w:r>
    </w:p>
    <w:p>
      <w:pPr>
        <w:numPr>
          <w:ilvl w:val="0"/>
          <w:numId w:val="1002"/>
        </w:numPr>
        <w:pStyle w:val="Compact"/>
      </w:pPr>
      <w:r>
        <w:rPr>
          <w:bCs/>
          <w:b/>
        </w:rPr>
        <w:t xml:space="preserve">Document Analysis:</w:t>
      </w:r>
      <w:r>
        <w:t xml:space="preserve"> </w:t>
      </w:r>
      <w:r>
        <w:t xml:space="preserve">Reviewing policy documents from SCCAH, funding guidelines, venue licensing procedures, and media coverage related to music in Doha.</w:t>
      </w:r>
    </w:p>
    <w:p>
      <w:pPr>
        <w:numPr>
          <w:ilvl w:val="0"/>
          <w:numId w:val="1002"/>
        </w:numPr>
        <w:pStyle w:val="Compact"/>
      </w:pPr>
      <w:r>
        <w:rPr>
          <w:bCs/>
          <w:b/>
        </w:rPr>
        <w:t xml:space="preserve">Ethnographic Observation:</w:t>
      </w:r>
      <w:r>
        <w:t xml:space="preserve"> </w:t>
      </w:r>
      <w:r>
        <w:t xml:space="preserve">Participating in select rehearsals (with permission), performances at venues like Katara or private events, and relevant cultural workshops to understand the practical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contributes to both academic knowledge and practical application in Qatar Doha. Academically, it provides a much-needed empirical study of the musician as a central actor in contemporary Gulf cultural production, offering nuanced insights beyond policy rhetoric. Practically, the findings will be invaluable for:</w:t>
      </w:r>
    </w:p>
    <w:p>
      <w:pPr>
        <w:numPr>
          <w:ilvl w:val="0"/>
          <w:numId w:val="1003"/>
        </w:numPr>
        <w:pStyle w:val="Compact"/>
      </w:pPr>
      <w:r>
        <w:rPr>
          <w:bCs/>
          <w:b/>
        </w:rPr>
        <w:t xml:space="preserve">Policy Makers (SCCAH, Ministry of Culture):</w:t>
      </w:r>
      <w:r>
        <w:t xml:space="preserve"> </w:t>
      </w:r>
      <w:r>
        <w:t xml:space="preserve">Informing more responsive and musician-centered cultural policies and funding mechanisms.</w:t>
      </w:r>
    </w:p>
    <w:p>
      <w:pPr>
        <w:numPr>
          <w:ilvl w:val="0"/>
          <w:numId w:val="1003"/>
        </w:numPr>
        <w:pStyle w:val="Compact"/>
      </w:pPr>
      <w:r>
        <w:rPr>
          <w:bCs/>
          <w:b/>
        </w:rPr>
        <w:t xml:space="preserve">Cultural Institutions (Katara, Qatari Diar):</w:t>
      </w:r>
      <w:r>
        <w:t xml:space="preserve"> </w:t>
      </w:r>
      <w:r>
        <w:t xml:space="preserve">Designing more effective support programs, mentorship initiatives, and dedicated resources for artists.</w:t>
      </w:r>
    </w:p>
    <w:p>
      <w:pPr>
        <w:numPr>
          <w:ilvl w:val="0"/>
          <w:numId w:val="1003"/>
        </w:numPr>
        <w:pStyle w:val="Compact"/>
      </w:pPr>
      <w:r>
        <w:rPr>
          <w:bCs/>
          <w:b/>
        </w:rPr>
        <w:t xml:space="preserve">The Musician Community:</w:t>
      </w:r>
      <w:r>
        <w:t xml:space="preserve"> </w:t>
      </w:r>
      <w:r>
        <w:t xml:space="preserve">Providing a collective voice and documented evidence to advocate for improved conditions.</w:t>
      </w:r>
    </w:p>
    <w:p>
      <w:pPr>
        <w:numPr>
          <w:ilvl w:val="0"/>
          <w:numId w:val="1003"/>
        </w:numPr>
        <w:pStyle w:val="Compact"/>
      </w:pPr>
      <w:r>
        <w:rPr>
          <w:bCs/>
          <w:b/>
        </w:rPr>
        <w:t xml:space="preserve">Doha as a Cultural Hub:</w:t>
      </w:r>
      <w:r>
        <w:t xml:space="preserve"> </w:t>
      </w:r>
      <w:r>
        <w:t xml:space="preserve">Strengthening its reputation by fostering a genuinely vibrant and sustainable local music scene that attracts international talent and audiences.</w:t>
      </w:r>
    </w:p>
    <w:bookmarkEnd w:id="26"/>
    <w:bookmarkStart w:id="27" w:name="conclusion"/>
    <w:p>
      <w:pPr>
        <w:pStyle w:val="Heading2"/>
      </w:pPr>
      <w:r>
        <w:t xml:space="preserve">7. Conclusion</w:t>
      </w:r>
    </w:p>
    <w:p>
      <w:pPr>
        <w:pStyle w:val="FirstParagraph"/>
      </w:pPr>
      <w:r>
        <w:t xml:space="preserve">The contemporary musician in Qatar Doha is not merely a performer within the nation's cultural showcase; they are active participants shaping its sonic identity. This thesis proposal argues for a paradigm shift in understanding Qatar's cultural development – one that places the artist at the center of analysis and support. By rigorously investigating their lived realities, challenges, and creative agency within Doha's specific context, this research promises to deliver critical insights for building a more authentic, dynamic, and sustainable musical future for Qatar. The findings will be instrumental in ensuring that the crescendo of Doha's cultural ambition is not just heard by the world but authentically created *by* its own musicians. This</w:t>
      </w:r>
      <w:r>
        <w:t xml:space="preserve"> </w:t>
      </w:r>
      <w:r>
        <w:rPr>
          <w:iCs/>
          <w:i/>
        </w:rPr>
        <w:t xml:space="preserve">Thesis Proposal</w:t>
      </w:r>
      <w:r>
        <w:t xml:space="preserve"> </w:t>
      </w:r>
      <w:r>
        <w:t xml:space="preserve">thus lays the groundwork for essential work to empower the vital voices of music in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Musician in Qatar Doha's Cultural Landscape</dc:title>
  <dc:creator/>
  <dc:language>en</dc:language>
  <cp:keywords/>
  <dcterms:created xsi:type="dcterms:W3CDTF">2026-07-19T05:38:56Z</dcterms:created>
  <dcterms:modified xsi:type="dcterms:W3CDTF">2026-07-19T05:38:56Z</dcterms:modified>
</cp:coreProperties>
</file>

<file path=docProps/custom.xml><?xml version="1.0" encoding="utf-8"?>
<Properties xmlns="http://schemas.openxmlformats.org/officeDocument/2006/custom-properties" xmlns:vt="http://schemas.openxmlformats.org/officeDocument/2006/docPropsVTypes"/>
</file>