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Russia's</w:t>
      </w:r>
      <w:r>
        <w:t xml:space="preserve"> </w:t>
      </w:r>
      <w:r>
        <w:t xml:space="preserve">Saint</w:t>
      </w:r>
      <w:r>
        <w:t xml:space="preserve"> </w:t>
      </w:r>
      <w:r>
        <w:t xml:space="preserve">Petersburg</w:t>
      </w:r>
    </w:p>
    <w:bookmarkStart w:id="30" w:name="Xf9ab4fc974283ed0927a7dc8ac148f1b743037c"/>
    <w:p>
      <w:pPr>
        <w:pStyle w:val="Heading1"/>
      </w:pPr>
      <w:r>
        <w:t xml:space="preserve">Thesis Proposal: The Evolution and Resilience of the Contemporary Musician in Saint Petersburg, Russia</w:t>
      </w:r>
    </w:p>
    <w:bookmarkStart w:id="20" w:name="introduction"/>
    <w:p>
      <w:pPr>
        <w:pStyle w:val="Heading2"/>
      </w:pPr>
      <w:r>
        <w:t xml:space="preserve">Introduction</w:t>
      </w:r>
    </w:p>
    <w:p>
      <w:pPr>
        <w:pStyle w:val="FirstParagraph"/>
      </w:pPr>
      <w:r>
        <w:t xml:space="preserve">Saint Petersburg, Russia's cultural capital and a city synonymous with artistic legacy from Tchaikovsky to Prokofiev, presents a unique crucible for contemporary musicians navigating the complex intersection of tradition and modernity. This thesis proposes an interdisciplinary investigation into the evolving identity, creative practices, and socio-political challenges faced by professional</w:t>
      </w:r>
      <w:r>
        <w:t xml:space="preserve"> </w:t>
      </w:r>
      <w:r>
        <w:rPr>
          <w:bCs/>
          <w:b/>
        </w:rPr>
        <w:t xml:space="preserve">Musician</w:t>
      </w:r>
      <w:r>
        <w:t xml:space="preserve">s operating within Saint Petersburg's vibrant yet constrained artistic ecosystem. As Russia undergoes significant cultural shifts amid geopolitical tensions, understanding how</w:t>
      </w:r>
      <w:r>
        <w:t xml:space="preserve"> </w:t>
      </w:r>
      <w:r>
        <w:rPr>
          <w:bCs/>
          <w:b/>
        </w:rPr>
        <w:t xml:space="preserve">Musician</w:t>
      </w:r>
      <w:r>
        <w:t xml:space="preserve">s adapt their craft while preserving national musical heritage becomes critically urgent. This research addresses a significant gap in ethnomusicological scholarship focused specifically on</w:t>
      </w:r>
      <w:r>
        <w:t xml:space="preserve"> </w:t>
      </w:r>
      <w:r>
        <w:rPr>
          <w:bCs/>
          <w:b/>
        </w:rPr>
        <w:t xml:space="preserve">Russia Saint Petersburg</w:t>
      </w:r>
      <w:r>
        <w:t xml:space="preserve"> </w:t>
      </w:r>
      <w:r>
        <w:t xml:space="preserve">as a living laboratory of artistic resilience.</w:t>
      </w:r>
    </w:p>
    <w:bookmarkEnd w:id="20"/>
    <w:bookmarkStart w:id="21" w:name="research-problem-and-significance"/>
    <w:p>
      <w:pPr>
        <w:pStyle w:val="Heading2"/>
      </w:pPr>
      <w:r>
        <w:t xml:space="preserve">Research Problem and Significance</w:t>
      </w:r>
    </w:p>
    <w:p>
      <w:pPr>
        <w:pStyle w:val="FirstParagraph"/>
      </w:pPr>
      <w:r>
        <w:t xml:space="preserve">Despite Saint Petersburg's historical prominence as the birthplace of Russian classical music, contemporary studies neglect the lived experiences of modern musicians negotiating Russia's current socio-political climate. Government censorship, funding cuts to independent arts, and international isolation have created unprecedented pressures for creative professionals. While scholarship exists on Soviet-era music institutions or Western European musicians, there is no comprehensive analysis of how</w:t>
      </w:r>
      <w:r>
        <w:t xml:space="preserve"> </w:t>
      </w:r>
      <w:r>
        <w:rPr>
          <w:bCs/>
          <w:b/>
        </w:rPr>
        <w:t xml:space="preserve">Musician</w:t>
      </w:r>
      <w:r>
        <w:t xml:space="preserve">s in</w:t>
      </w:r>
      <w:r>
        <w:t xml:space="preserve"> </w:t>
      </w:r>
      <w:r>
        <w:rPr>
          <w:bCs/>
          <w:b/>
        </w:rPr>
        <w:t xml:space="preserve">Russia Saint Petersburg</w:t>
      </w:r>
      <w:r>
        <w:t xml:space="preserve"> </w:t>
      </w:r>
      <w:r>
        <w:t xml:space="preserve">sustain artistic integrity while navigating state-controlled cultural narratives. This gap is particularly acute since Saint Petersburg remains the nation's primary hub for experimental and traditional fusion music, hosting venues like the Nева Hall and festivals such as "Petersburg Spring." The proposed study directly addresses this void, offering nuanced insights into how artists preserve cultural continuity amid systemic challenges.</w:t>
      </w:r>
    </w:p>
    <w:bookmarkEnd w:id="21"/>
    <w:bookmarkStart w:id="22" w:name="research-questions"/>
    <w:p>
      <w:pPr>
        <w:pStyle w:val="Heading2"/>
      </w:pPr>
      <w:r>
        <w:t xml:space="preserve">Research Questions</w:t>
      </w:r>
    </w:p>
    <w:p>
      <w:pPr>
        <w:numPr>
          <w:ilvl w:val="0"/>
          <w:numId w:val="1001"/>
        </w:numPr>
        <w:pStyle w:val="Compact"/>
      </w:pPr>
      <w:r>
        <w:t xml:space="preserve">How do contemporary musicians in Saint Petersburg redefine their creative identities through the fusion of classical Russian traditions and global genres (e.g., electronic, jazz, folk-punk)?</w:t>
      </w:r>
    </w:p>
    <w:p>
      <w:pPr>
        <w:numPr>
          <w:ilvl w:val="0"/>
          <w:numId w:val="1001"/>
        </w:numPr>
        <w:pStyle w:val="Compact"/>
      </w:pPr>
      <w:r>
        <w:t xml:space="preserve">In what ways does state policy on arts funding and censorship specifically impact the professional trajectories of musicians in Saint Petersburg compared to Moscow or regional centers?</w:t>
      </w:r>
    </w:p>
    <w:p>
      <w:pPr>
        <w:numPr>
          <w:ilvl w:val="0"/>
          <w:numId w:val="1001"/>
        </w:numPr>
        <w:pStyle w:val="Compact"/>
      </w:pPr>
      <w:r>
        <w:t xml:space="preserve">How do musicians utilize digital platforms and international networks to circumvent domestic restrictions while maintaining local audience engagement?</w:t>
      </w:r>
    </w:p>
    <w:bookmarkEnd w:id="22"/>
    <w:bookmarkStart w:id="23" w:name="literature-review-gaps-identified"/>
    <w:p>
      <w:pPr>
        <w:pStyle w:val="Heading2"/>
      </w:pPr>
      <w:r>
        <w:t xml:space="preserve">Literature Review (Gaps Identified)</w:t>
      </w:r>
    </w:p>
    <w:p>
      <w:pPr>
        <w:pStyle w:val="FirstParagraph"/>
      </w:pPr>
      <w:r>
        <w:t xml:space="preserve">Existing scholarship on Russian music focuses heavily on historical analysis (e.g., Belyavsky's work on Tchaikovsky) or macro-level policy studies (Ponomarev, 2019). Recent ethnographic works by Kudryavtseva (2021) examine Moscow-based musicians but overlook Saint Petersburg's distinct urban culture. Similarly, international studies on "artistic resilience" (e.g., O’Leary, 2023) generalize across post-Soviet states without contextualizing Saint Petersburg's unique status as a city of imperial legacy and Baltic cultural crossroads. Crucially absent is research analyzing how musicians actively reshape their environment through community-building—such as Saint Petersburg's underground "kafes" (coffeehouse venues) or the annual "Sakharov Festival"—as counter-institutions to state-controlled spaces.</w:t>
      </w:r>
    </w:p>
    <w:bookmarkEnd w:id="23"/>
    <w:bookmarkStart w:id="24" w:name="methodology"/>
    <w:p>
      <w:pPr>
        <w:pStyle w:val="Heading2"/>
      </w:pPr>
      <w:r>
        <w:t xml:space="preserve">Methodology</w:t>
      </w:r>
    </w:p>
    <w:p>
      <w:pPr>
        <w:pStyle w:val="FirstParagraph"/>
      </w:pPr>
      <w:r>
        <w:t xml:space="preserve">This qualitative study employs a mixed-methods approach centered on Saint Petersburg:</w:t>
      </w:r>
    </w:p>
    <w:p>
      <w:pPr>
        <w:numPr>
          <w:ilvl w:val="0"/>
          <w:numId w:val="1002"/>
        </w:numPr>
        <w:pStyle w:val="Compact"/>
      </w:pPr>
      <w:r>
        <w:rPr>
          <w:bCs/>
          <w:b/>
        </w:rPr>
        <w:t xml:space="preserve">Participant Observation:</w:t>
      </w:r>
      <w:r>
        <w:t xml:space="preserve"> </w:t>
      </w:r>
      <w:r>
        <w:t xml:space="preserve">100+ hours documenting rehearsals, performances at venues like "The White Bear" and "Dvorets Sporta," and music workshops in Nevsky Prospect's creative districts.</w:t>
      </w:r>
    </w:p>
    <w:p>
      <w:pPr>
        <w:numPr>
          <w:ilvl w:val="0"/>
          <w:numId w:val="1002"/>
        </w:numPr>
        <w:pStyle w:val="Compact"/>
      </w:pPr>
      <w:r>
        <w:rPr>
          <w:bCs/>
          <w:b/>
        </w:rPr>
        <w:t xml:space="preserve">In-Depth Interviews:</w:t>
      </w:r>
      <w:r>
        <w:t xml:space="preserve"> </w:t>
      </w:r>
      <w:r>
        <w:t xml:space="preserve">Structured interviews with 25 contemporary musicians (representing classical, rock, electronic, and folk genres) across age groups (25-60 years), including diaspora returnees like the punk collective "Petersburg Punk Collective."</w:t>
      </w:r>
    </w:p>
    <w:p>
      <w:pPr>
        <w:numPr>
          <w:ilvl w:val="0"/>
          <w:numId w:val="1002"/>
        </w:numPr>
        <w:pStyle w:val="Compact"/>
      </w:pPr>
      <w:r>
        <w:rPr>
          <w:bCs/>
          <w:b/>
        </w:rPr>
        <w:t xml:space="preserve">Archival Analysis:</w:t>
      </w:r>
      <w:r>
        <w:t xml:space="preserve"> </w:t>
      </w:r>
      <w:r>
        <w:t xml:space="preserve">Comparative study of music festival programs (2010-2023) from Saint Petersburg and Moscow to track genre diversification trends.</w:t>
      </w:r>
    </w:p>
    <w:p>
      <w:pPr>
        <w:numPr>
          <w:ilvl w:val="0"/>
          <w:numId w:val="1002"/>
        </w:numPr>
        <w:pStyle w:val="Compact"/>
      </w:pPr>
      <w:r>
        <w:rPr>
          <w:bCs/>
          <w:b/>
        </w:rPr>
        <w:t xml:space="preserve">Digital Ethnography:</w:t>
      </w:r>
      <w:r>
        <w:t xml:space="preserve"> </w:t>
      </w:r>
      <w:r>
        <w:t xml:space="preserve">Analysis of Instagram/TikTok engagement metrics for 15 prominent local artists, examining audience demographics and content strategies amid platform restrictions.</w:t>
      </w:r>
    </w:p>
    <w:p>
      <w:pPr>
        <w:pStyle w:val="FirstParagraph"/>
      </w:pPr>
      <w:r>
        <w:t xml:space="preserve">Triangulation of these methods will reveal how musicians transform constraints into creative innovation—e.g., using traditional balalaika instrumentation in electronic tracks to subtly comment on cultural preservation (a tactic observed in the ensemble "Zvukovoy Vek"). All fieldwork adheres to Russian ethical protocols and secure data handling, acknowledging risks for participants under current legislation.</w:t>
      </w:r>
    </w:p>
    <w:bookmarkEnd w:id="24"/>
    <w:bookmarkStart w:id="25" w:name="theoretical-framework"/>
    <w:p>
      <w:pPr>
        <w:pStyle w:val="Heading2"/>
      </w:pPr>
      <w:r>
        <w:t xml:space="preserve">Theoretical Framework</w:t>
      </w:r>
    </w:p>
    <w:p>
      <w:pPr>
        <w:pStyle w:val="FirstParagraph"/>
      </w:pPr>
      <w:r>
        <w:t xml:space="preserve">This research applies three interconnected frameworks:</w:t>
      </w:r>
    </w:p>
    <w:p>
      <w:pPr>
        <w:numPr>
          <w:ilvl w:val="0"/>
          <w:numId w:val="1003"/>
        </w:numPr>
        <w:pStyle w:val="Compact"/>
      </w:pPr>
      <w:r>
        <w:rPr>
          <w:iCs/>
          <w:i/>
        </w:rPr>
        <w:t xml:space="preserve">Cultural Hybridity Theory</w:t>
      </w:r>
      <w:r>
        <w:t xml:space="preserve"> </w:t>
      </w:r>
      <w:r>
        <w:t xml:space="preserve">(Bhabha, 1994): Examining how Saint Petersburg musicians blend Russian folk motifs with global sounds to forge new identities.</w:t>
      </w:r>
    </w:p>
    <w:p>
      <w:pPr>
        <w:numPr>
          <w:ilvl w:val="0"/>
          <w:numId w:val="1003"/>
        </w:numPr>
        <w:pStyle w:val="Compact"/>
      </w:pPr>
      <w:r>
        <w:rPr>
          <w:iCs/>
          <w:i/>
        </w:rPr>
        <w:t xml:space="preserve">Artistic Agency Under Constraint</w:t>
      </w:r>
      <w:r>
        <w:t xml:space="preserve"> </w:t>
      </w:r>
      <w:r>
        <w:t xml:space="preserve">(Poggi, 2020): Analyzing strategies like "cultural camouflage" (e.g., using religious lyrics to discuss social issues) that enable creative expression within censorship.</w:t>
      </w:r>
    </w:p>
    <w:p>
      <w:pPr>
        <w:numPr>
          <w:ilvl w:val="0"/>
          <w:numId w:val="1003"/>
        </w:numPr>
        <w:pStyle w:val="Compact"/>
      </w:pPr>
      <w:r>
        <w:rPr>
          <w:iCs/>
          <w:i/>
        </w:rPr>
        <w:t xml:space="preserve">Urban Cultural Geography</w:t>
      </w:r>
      <w:r>
        <w:t xml:space="preserve"> </w:t>
      </w:r>
      <w:r>
        <w:t xml:space="preserve">(Lefebvre, 1991): Mapping how Saint Petersburg's physical spaces—historic theaters versus repurposed factories—shape musical communities.</w:t>
      </w:r>
    </w:p>
    <w:bookmarkEnd w:id="25"/>
    <w:bookmarkStart w:id="26" w:name="expected-contributions"/>
    <w:p>
      <w:pPr>
        <w:pStyle w:val="Heading2"/>
      </w:pPr>
      <w:r>
        <w:t xml:space="preserve">Expected Contributions</w:t>
      </w:r>
    </w:p>
    <w:p>
      <w:pPr>
        <w:pStyle w:val="FirstParagraph"/>
      </w:pPr>
      <w:r>
        <w:t xml:space="preserve">This thesis will deliver three key contributions:</w:t>
      </w:r>
    </w:p>
    <w:p>
      <w:pPr>
        <w:numPr>
          <w:ilvl w:val="0"/>
          <w:numId w:val="1004"/>
        </w:numPr>
        <w:pStyle w:val="Compact"/>
      </w:pPr>
      <w:r>
        <w:rPr>
          <w:bCs/>
          <w:b/>
        </w:rPr>
        <w:t xml:space="preserve">A New Theoretical Lens:</w:t>
      </w:r>
      <w:r>
        <w:t xml:space="preserve"> </w:t>
      </w:r>
      <w:r>
        <w:t xml:space="preserve">Introducing "Siberian Resonance" as a concept for artists using Russia's cultural geography to navigate political pressures, specifically tested through Saint Petersburg case studies.</w:t>
      </w:r>
    </w:p>
    <w:p>
      <w:pPr>
        <w:numPr>
          <w:ilvl w:val="0"/>
          <w:numId w:val="1004"/>
        </w:numPr>
        <w:pStyle w:val="Compact"/>
      </w:pPr>
      <w:r>
        <w:rPr>
          <w:bCs/>
          <w:b/>
        </w:rPr>
        <w:t xml:space="preserve">Policy Recommendations:</w:t>
      </w:r>
      <w:r>
        <w:t xml:space="preserve"> </w:t>
      </w:r>
      <w:r>
        <w:t xml:space="preserve">Evidence-based proposals for cultural institutions (e.g., the Saint Petersburg Union of Composers) on sustainable funding models that protect artistic autonomy without state oversight.</w:t>
      </w:r>
    </w:p>
    <w:p>
      <w:pPr>
        <w:numPr>
          <w:ilvl w:val="0"/>
          <w:numId w:val="1004"/>
        </w:numPr>
        <w:pStyle w:val="Compact"/>
      </w:pPr>
      <w:r>
        <w:rPr>
          <w:bCs/>
          <w:b/>
        </w:rPr>
        <w:t xml:space="preserve">Cultural Documentation:</w:t>
      </w:r>
      <w:r>
        <w:t xml:space="preserve"> </w:t>
      </w:r>
      <w:r>
        <w:t xml:space="preserve">Creating a digital archive of Saint Petersburg musician interviews and recordings, preserving intangible heritage threatened by current restrictions. This will be hosted via the Hermitage Museum's digital platform to ensure accessibility despite geopolitical barriers.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Protocol Finalization</w:t>
            </w:r>
          </w:p>
        </w:tc>
        <w:tc>
          <w:tcPr/>
          <w:p>
            <w:pPr>
              <w:pStyle w:val="Compact"/>
              <w:jc w:val="left"/>
            </w:pPr>
            <w:r>
              <w:t xml:space="preserve">Months 1-3</w:t>
            </w:r>
          </w:p>
        </w:tc>
        <w:tc>
          <w:tcPr/>
          <w:p>
            <w:pPr>
              <w:pStyle w:val="Compact"/>
              <w:jc w:val="left"/>
            </w:pPr>
            <w:r>
              <w:t xml:space="preserve">Synthesized framework; IRB approval from St. Petersburg State University</w:t>
            </w:r>
          </w:p>
        </w:tc>
      </w:tr>
      <w:tr>
        <w:tc>
          <w:tcPr/>
          <w:p>
            <w:pPr>
              <w:pStyle w:val="Compact"/>
              <w:jc w:val="left"/>
            </w:pPr>
            <w:r>
              <w:t xml:space="preserve">Fieldwork &amp; Data Collection</w:t>
            </w:r>
          </w:p>
        </w:tc>
        <w:tc>
          <w:tcPr/>
          <w:p>
            <w:pPr>
              <w:pStyle w:val="Compact"/>
              <w:jc w:val="left"/>
            </w:pPr>
            <w:r>
              <w:t xml:space="preserve">Months 4-10</w:t>
            </w:r>
          </w:p>
        </w:tc>
        <w:tc>
          <w:tcPr/>
          <w:p>
            <w:pPr>
              <w:pStyle w:val="Compact"/>
              <w:jc w:val="left"/>
            </w:pPr>
            <w:r>
              <w:t xml:space="preserve">Interview transcripts; venue observation logs; digital content datasets</w:t>
            </w:r>
          </w:p>
        </w:tc>
      </w:tr>
      <w:tr>
        <w:tc>
          <w:tcPr/>
          <w:p>
            <w:pPr>
              <w:pStyle w:val="Compact"/>
              <w:jc w:val="left"/>
            </w:pPr>
            <w:r>
              <w:t xml:space="preserve">Data Analysis &amp; Drafting</w:t>
            </w:r>
          </w:p>
        </w:tc>
        <w:tc>
          <w:tcPr/>
          <w:p>
            <w:pPr>
              <w:pStyle w:val="Compact"/>
              <w:jc w:val="left"/>
            </w:pPr>
            <w:r>
              <w:t xml:space="preserve">Months 11-15</w:t>
            </w:r>
          </w:p>
        </w:tc>
        <w:tc>
          <w:tcPr/>
          <w:p>
            <w:pPr>
              <w:pStyle w:val="Compact"/>
              <w:jc w:val="left"/>
            </w:pPr>
            <w:r>
              <w:t xml:space="preserve">Theoretical analysis; policy brief draft</w:t>
            </w:r>
          </w:p>
        </w:tc>
      </w:tr>
      <w:tr>
        <w:tc>
          <w:tcPr/>
          <w:p>
            <w:pPr>
              <w:pStyle w:val="Compact"/>
              <w:jc w:val="left"/>
            </w:pPr>
            <w:r>
              <w:t xml:space="preserve">Final Thesis &amp; Archive Completion</w:t>
            </w:r>
          </w:p>
        </w:tc>
        <w:tc>
          <w:tcPr/>
          <w:p>
            <w:pPr>
              <w:pStyle w:val="Compact"/>
              <w:jc w:val="left"/>
            </w:pPr>
            <w:r>
              <w:t xml:space="preserve">Months 16-20</w:t>
            </w:r>
          </w:p>
        </w:tc>
        <w:tc>
          <w:tcPr/>
          <w:p>
            <w:pPr>
              <w:pStyle w:val="Compact"/>
              <w:jc w:val="left"/>
            </w:pPr>
            <w:r>
              <w:t xml:space="preserve">Dissertation; digital archive upload to Hermitage platform</w:t>
            </w:r>
          </w:p>
        </w:tc>
      </w:tr>
    </w:tbl>
    <w:bookmarkEnd w:id="27"/>
    <w:bookmarkStart w:id="29" w:name="conclusion"/>
    <w:p>
      <w:pPr>
        <w:pStyle w:val="Heading2"/>
      </w:pPr>
      <w:r>
        <w:t xml:space="preserve">Conclusion</w:t>
      </w:r>
    </w:p>
    <w:p>
      <w:pPr>
        <w:pStyle w:val="FirstParagraph"/>
      </w:pPr>
      <w:r>
        <w:t xml:space="preserve">In an era where Saint Petersburg's musical identity faces existential pressure, this thesis moves beyond descriptive accounts to illuminate how the contemporary</w:t>
      </w:r>
      <w:r>
        <w:t xml:space="preserve"> </w:t>
      </w:r>
      <w:r>
        <w:rPr>
          <w:bCs/>
          <w:b/>
        </w:rPr>
        <w:t xml:space="preserve">Musician</w:t>
      </w:r>
      <w:r>
        <w:t xml:space="preserve"> </w:t>
      </w:r>
      <w:r>
        <w:t xml:space="preserve">becomes a catalyst for cultural continuity. By centering on</w:t>
      </w:r>
      <w:r>
        <w:t xml:space="preserve"> </w:t>
      </w:r>
      <w:r>
        <w:rPr>
          <w:bCs/>
          <w:b/>
        </w:rPr>
        <w:t xml:space="preserve">Russia Saint Petersburg</w:t>
      </w:r>
      <w:r>
        <w:t xml:space="preserve">'s unique socio-aesthetic landscape, the research repositions musicians not as passive victims of politics but as strategic agents preserving Russia's artistic soul through innovation. The findings will resonate globally with scholars studying creative resistance while offering actionable insights for artists in other contested cultural spheres. As Saint Petersburg stands at the crossroads of empire and avant-garde, this study affirms that the</w:t>
      </w:r>
      <w:r>
        <w:t xml:space="preserve"> </w:t>
      </w:r>
      <w:r>
        <w:rPr>
          <w:bCs/>
          <w:b/>
        </w:rPr>
        <w:t xml:space="preserve">Musician</w:t>
      </w:r>
      <w:r>
        <w:t xml:space="preserve">'s voice remains one of the most potent forms of enduring cultural memory—and its survival in</w:t>
      </w:r>
      <w:r>
        <w:t xml:space="preserve"> </w:t>
      </w:r>
      <w:r>
        <w:rPr>
          <w:bCs/>
          <w:b/>
        </w:rPr>
        <w:t xml:space="preserve">Russia Saint Petersburg</w:t>
      </w:r>
      <w:r>
        <w:t xml:space="preserve"> </w:t>
      </w:r>
      <w:r>
        <w:t xml:space="preserve">is not merely an artistic concern, but a matter of civilization.</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Musician in Russia's Saint Petersburg</dc:title>
  <dc:creator/>
  <dc:language>en</dc:language>
  <cp:keywords/>
  <dcterms:created xsi:type="dcterms:W3CDTF">2026-07-23T23:12:22Z</dcterms:created>
  <dcterms:modified xsi:type="dcterms:W3CDTF">2026-07-23T23:12:22Z</dcterms:modified>
</cp:coreProperties>
</file>

<file path=docProps/custom.xml><?xml version="1.0" encoding="utf-8"?>
<Properties xmlns="http://schemas.openxmlformats.org/officeDocument/2006/custom-properties" xmlns:vt="http://schemas.openxmlformats.org/officeDocument/2006/docPropsVTypes"/>
</file>