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8" w:name="X160b4c71109835008e52c83dce96dae144de89a"/>
    <w:p>
      <w:pPr>
        <w:pStyle w:val="Heading1"/>
      </w:pPr>
      <w:r>
        <w:t xml:space="preserve">Thesis Proposal: The Evolving Role of the Musician in Contemporary Saudi Arabia Riyadh</w:t>
      </w:r>
    </w:p>
    <w:bookmarkStart w:id="20" w:name="abstract"/>
    <w:p>
      <w:pPr>
        <w:pStyle w:val="Heading2"/>
      </w:pPr>
      <w:r>
        <w:t xml:space="preserve">Abstract</w:t>
      </w:r>
    </w:p>
    <w:p>
      <w:pPr>
        <w:pStyle w:val="FirstParagraph"/>
      </w:pPr>
      <w:r>
        <w:t xml:space="preserve">This Thesis Proposal examines the transformative journey of the musician within the cultural landscape of Saudi Arabia, with a specific focus on Riyadh as the epicenter of national cultural renaissance. As part of Vision 2030's ambitious social and economic reforms, Saudi Arabia has undergone unprecedented liberalization in artistic expression, particularly regarding music. This research addresses a critical gap in existing literature by investigating the lived experiences, professional challenges, and creative adaptations of contemporary musicians operating within Riyadh's rapidly evolving ecosystem. Moving beyond broad policy analysis, this study will document the tangible impact of cultural reforms on individual musicians, providing an essential foundation for understanding how artistic identity is being reshaped in one of the world's most significant cultural transitions. The findings promise to inform future arts policy, educational frameworks, and international collaborations within Saudi Arabia Riyadh.</w:t>
      </w:r>
    </w:p>
    <w:bookmarkEnd w:id="20"/>
    <w:bookmarkStart w:id="21" w:name="introduction-and-problem-statement"/>
    <w:p>
      <w:pPr>
        <w:pStyle w:val="Heading2"/>
      </w:pPr>
      <w:r>
        <w:t xml:space="preserve">Introduction and Problem Statement</w:t>
      </w:r>
    </w:p>
    <w:p>
      <w:pPr>
        <w:pStyle w:val="FirstParagraph"/>
      </w:pPr>
      <w:r>
        <w:t xml:space="preserve">For decades, the expression of music in Saudi Arabia operated under stringent social and religious norms that severely restricted public performance and professional opportunities for musicians. This historical context stands in stark contrast to the dynamic reality unfolding today within Saudi Arabia Riyadh. The Kingdom's Vision 2030 initiative has catalyzed a profound cultural shift, legalizing concerts, establishing world-class venues like the King Abdullah Financial District (KAFD) concert hall and Riyadh Season festivals, and actively promoting arts as pillars of national identity and economic diversification. However, while the macro-level transformation is evident in policy announcements and large-scale events, there remains a significant absence of detailed academic research focusing on the micro-level experiences of the musician themselves. How do musicians navigate this new landscape? What are their specific professional hurdles within Riyadh's unique socio-cultural framework? This Thesis Proposal directly confronts these questions to fill a critical void.</w:t>
      </w:r>
    </w:p>
    <w:bookmarkEnd w:id="21"/>
    <w:bookmarkStart w:id="22" w:name="literature-review-gaps-and-context"/>
    <w:p>
      <w:pPr>
        <w:pStyle w:val="Heading2"/>
      </w:pPr>
      <w:r>
        <w:t xml:space="preserve">Literature Review: Gaps and Context</w:t>
      </w:r>
    </w:p>
    <w:p>
      <w:pPr>
        <w:pStyle w:val="FirstParagraph"/>
      </w:pPr>
      <w:r>
        <w:t xml:space="preserve">Existing scholarship on Saudi culture often emphasizes religious conservatism, economic development, or political shifts, frequently overlooking the intricate realities of creative professionals. Studies on music in the Gulf generally focus on traditional forms (e.g., Al-Ardah) or international collaborations without deep engagement with local musicians' daily struggles and aspirations within the new legal environment. Research specifically centered on Saudi Arabia Riyadh's burgeoning music scene is scarce. This Thesis Proposal positions itself to address this gap, drawing upon emerging works on cultural policy in the Middle East but shifting focus entirely to the actor: the Musician. It will critically engage with theories of cultural production, identity formation within rapid social change, and diaspora influences relevant to musicians navigating Saudi Arabia's specific path of reform.</w:t>
      </w:r>
    </w:p>
    <w:bookmarkEnd w:id="22"/>
    <w:bookmarkStart w:id="23"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t xml:space="preserve">To document the professional trajectories, creative processes, and socio-economic conditions of 30+ working musicians (including instrumentalists, vocalists, composers, producers) based in Riyadh.</w:t>
      </w:r>
    </w:p>
    <w:p>
      <w:pPr>
        <w:numPr>
          <w:ilvl w:val="0"/>
          <w:numId w:val="1001"/>
        </w:numPr>
        <w:pStyle w:val="Compact"/>
      </w:pPr>
      <w:r>
        <w:t xml:space="preserve">To analyze the specific challenges and opportunities presented by current cultural policies (e.g., licensing requirements for venues/events), social attitudes within Saudi Arabia Riyadh communities, and access to training/infrastructure for the Musician.</w:t>
      </w:r>
    </w:p>
    <w:p>
      <w:pPr>
        <w:numPr>
          <w:ilvl w:val="0"/>
          <w:numId w:val="1001"/>
        </w:numPr>
        <w:pStyle w:val="Compact"/>
      </w:pPr>
      <w:r>
        <w:t xml:space="preserve">To explore how local musicians are negotiating identity—balancing traditional Saudi musical heritage with contemporary global influences—within the framework of national vision and community expectations in Riyadh.</w:t>
      </w:r>
    </w:p>
    <w:bookmarkEnd w:id="23"/>
    <w:bookmarkStart w:id="24" w:name="methodology"/>
    <w:p>
      <w:pPr>
        <w:pStyle w:val="Heading2"/>
      </w:pPr>
      <w:r>
        <w:t xml:space="preserve">Methodology</w:t>
      </w:r>
    </w:p>
    <w:p>
      <w:pPr>
        <w:pStyle w:val="FirstParagraph"/>
      </w:pPr>
      <w:r>
        <w:t xml:space="preserve">A mixed-methods approach will be employed to ensure comprehensive insights:</w:t>
      </w:r>
    </w:p>
    <w:p>
      <w:pPr>
        <w:numPr>
          <w:ilvl w:val="0"/>
          <w:numId w:val="1002"/>
        </w:numPr>
        <w:pStyle w:val="Compact"/>
      </w:pPr>
      <w:r>
        <w:rPr>
          <w:bCs/>
          <w:b/>
        </w:rPr>
        <w:t xml:space="preserve">Qualitative Interviews:</w:t>
      </w:r>
      <w:r>
        <w:t xml:space="preserve"> </w:t>
      </w:r>
      <w:r>
        <w:t xml:space="preserve">In-depth, semi-structured interviews with 25-30 diverse musicians (representing various genres, genders, and career stages) across Riyadh. Focus on personal narratives of adaptation.</w:t>
      </w:r>
    </w:p>
    <w:p>
      <w:pPr>
        <w:numPr>
          <w:ilvl w:val="0"/>
          <w:numId w:val="1002"/>
        </w:numPr>
        <w:pStyle w:val="Compact"/>
      </w:pPr>
      <w:r>
        <w:rPr>
          <w:bCs/>
          <w:b/>
        </w:rPr>
        <w:t xml:space="preserve">Participant Observation:</w:t>
      </w:r>
      <w:r>
        <w:t xml:space="preserve"> </w:t>
      </w:r>
      <w:r>
        <w:t xml:space="preserve">Immersion in key cultural spaces: rehearsal studios, emerging venues (e.g., Red Sea Festival events), music workshops at institutions like the Saudi Film Commission's arts initiatives or AlUla-based training programs, and public festivals within Riyadh.</w:t>
      </w:r>
    </w:p>
    <w:p>
      <w:pPr>
        <w:numPr>
          <w:ilvl w:val="0"/>
          <w:numId w:val="1002"/>
        </w:numPr>
        <w:pStyle w:val="Compact"/>
      </w:pPr>
      <w:r>
        <w:rPr>
          <w:bCs/>
          <w:b/>
        </w:rPr>
        <w:t xml:space="preserve">Document Analysis:</w:t>
      </w:r>
      <w:r>
        <w:t xml:space="preserve"> </w:t>
      </w:r>
      <w:r>
        <w:t xml:space="preserve">Review of relevant policy documents (Ministry of Culture circulars, Vision 2030 cultural strategy), media coverage of the music scene in Riyadh, and academic works on Gulf arts.</w:t>
      </w:r>
    </w:p>
    <w:p>
      <w:pPr>
        <w:numPr>
          <w:ilvl w:val="0"/>
          <w:numId w:val="1002"/>
        </w:numPr>
        <w:pStyle w:val="Compact"/>
      </w:pPr>
      <w:r>
        <w:rPr>
          <w:bCs/>
          <w:b/>
        </w:rPr>
        <w:t xml:space="preserve">Semi-Structured Surveys:</w:t>
      </w:r>
      <w:r>
        <w:t xml:space="preserve"> </w:t>
      </w:r>
      <w:r>
        <w:t xml:space="preserve">Complementary quantitative data collection from a broader network (50+ musicians) to identify common trends regarding challenges (e.g., venue access, audience development, creative freedom).</w:t>
      </w:r>
    </w:p>
    <w:p>
      <w:pPr>
        <w:pStyle w:val="FirstParagraph"/>
      </w:pPr>
      <w:r>
        <w:t xml:space="preserve">Participants will be recruited through cultural networks, music associations in Riyadh (like the nascent Saudi Musicians Association), and social media platforms popular among artists. Ethical approval will be sought from a relevant Saudi academic institution prior to data collection.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original contributions:</w:t>
      </w:r>
    </w:p>
    <w:p>
      <w:pPr>
        <w:numPr>
          <w:ilvl w:val="0"/>
          <w:numId w:val="1003"/>
        </w:numPr>
        <w:pStyle w:val="Compact"/>
      </w:pPr>
      <w:r>
        <w:t xml:space="preserve">A rich, nuanced portrait of the contemporary Musician's reality in Riyadh, moving beyond stereotypes to reveal concrete professional pathways and barriers.</w:t>
      </w:r>
    </w:p>
    <w:p>
      <w:pPr>
        <w:numPr>
          <w:ilvl w:val="0"/>
          <w:numId w:val="1003"/>
        </w:numPr>
        <w:pStyle w:val="Compact"/>
      </w:pPr>
      <w:r>
        <w:t xml:space="preserve">Actionable insights for policymakers within Saudi Arabia Riyadh, particularly the Ministry of Culture and local municipal authorities (Riyadh Municipality), to refine support structures for artists (e.g., simplifying permits, developing training hubs).</w:t>
      </w:r>
    </w:p>
    <w:p>
      <w:pPr>
        <w:numPr>
          <w:ilvl w:val="0"/>
          <w:numId w:val="1003"/>
        </w:numPr>
        <w:pStyle w:val="Compact"/>
      </w:pPr>
      <w:r>
        <w:t xml:space="preserve">A critical resource for educational institutions in Saudi Arabia Riyadh (e.g., King Saud University's College of Arts) to adapt curricula based on actual industry needs identified by practicing musicians.</w:t>
      </w:r>
    </w:p>
    <w:p>
      <w:pPr>
        <w:numPr>
          <w:ilvl w:val="0"/>
          <w:numId w:val="1003"/>
        </w:numPr>
        <w:pStyle w:val="Compact"/>
      </w:pPr>
      <w:r>
        <w:t xml:space="preserve">Enhanced understanding of how cultural reform impacts individual creative lives within a specific, rapidly transforming national context, contributing significantly to global scholarship on arts policy and cultural sociology.</w:t>
      </w:r>
    </w:p>
    <w:bookmarkEnd w:id="25"/>
    <w:bookmarkStart w:id="26" w:name="conclusion-the-path-forward"/>
    <w:p>
      <w:pPr>
        <w:pStyle w:val="Heading2"/>
      </w:pPr>
      <w:r>
        <w:t xml:space="preserve">Conclusion: The Path Forward</w:t>
      </w:r>
    </w:p>
    <w:p>
      <w:pPr>
        <w:pStyle w:val="FirstParagraph"/>
      </w:pPr>
      <w:r>
        <w:t xml:space="preserve">The role of the Musician in Saudi Arabia Riyadh is no longer merely a question of permitted performance; it is central to defining a new national narrative under Vision 2030. This Thesis Proposal seeks to place the musician at the heart of this narrative, ensuring their voices and experiences inform the ongoing cultural evolution. By meticulously documenting their journey through rigorous research within Riyadh's unique environment, this study will provide an indispensable evidence base for fostering a vibrant, sustainable, and distinctly Saudi artistic ecosystem. Understanding how individuals navigate this profound transformation is not just academically vital; it is essential for realizing the Kingdom's vision of a dynamic society where creativity thrives. This Thesis Proposal marks the crucial first step in illuminating the vibrant reality of music-making in contemporary Saudi Arabia Riyadh.</w:t>
      </w:r>
    </w:p>
    <w:bookmarkEnd w:id="26"/>
    <w:bookmarkStart w:id="27" w:name="references-illustrative"/>
    <w:p>
      <w:pPr>
        <w:pStyle w:val="Heading2"/>
      </w:pPr>
      <w:r>
        <w:t xml:space="preserve">References (Illustrative)</w:t>
      </w:r>
    </w:p>
    <w:p>
      <w:pPr>
        <w:pStyle w:val="FirstParagraph"/>
      </w:pPr>
      <w:r>
        <w:t xml:space="preserve">(Note: Full references would be included in a formal submission, drawing from sources like SDAIA reports on creative economy, studies by King Abdullah University of Science and Technology (KAUST) on cultural trends, and academic journals like "Arabian Humanities" or "Middle East Journal of Culture and Communication")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Musician in Contemporary Saudi Arabia Riyadh</dc:title>
  <dc:creator/>
  <dc:language>en</dc:language>
  <cp:keywords/>
  <dcterms:created xsi:type="dcterms:W3CDTF">2026-07-22T20:48:52Z</dcterms:created>
  <dcterms:modified xsi:type="dcterms:W3CDTF">2026-07-22T20:48:52Z</dcterms:modified>
</cp:coreProperties>
</file>

<file path=docProps/custom.xml><?xml version="1.0" encoding="utf-8"?>
<Properties xmlns="http://schemas.openxmlformats.org/officeDocument/2006/custom-properties" xmlns:vt="http://schemas.openxmlformats.org/officeDocument/2006/docPropsVTypes"/>
</file>