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Singapore</w:t>
      </w:r>
    </w:p>
    <w:bookmarkStart w:id="28" w:name="Xb4ce5582c80e8b80922c00e2722ed236ff5d38b"/>
    <w:p>
      <w:pPr>
        <w:pStyle w:val="Heading1"/>
      </w:pPr>
      <w:r>
        <w:t xml:space="preserve">Thesis Proposal on the Contemporary Musician in Singapore</w:t>
      </w:r>
    </w:p>
    <w:bookmarkStart w:id="20" w:name="introduction-and-background"/>
    <w:p>
      <w:pPr>
        <w:pStyle w:val="Heading2"/>
      </w:pPr>
      <w:r>
        <w:t xml:space="preserve">1. Introduction and Background</w:t>
      </w:r>
    </w:p>
    <w:p>
      <w:pPr>
        <w:pStyle w:val="FirstParagraph"/>
      </w:pPr>
      <w:r>
        <w:t xml:space="preserve">Singapore, a dynamic global hub renowned for its economic prowess and multicultural society, presents a unique landscape for creative professionals. This Thesis Proposal examines the evolving role of the contemporary</w:t>
      </w:r>
      <w:r>
        <w:t xml:space="preserve"> </w:t>
      </w:r>
      <w:r>
        <w:rPr>
          <w:iCs/>
          <w:i/>
        </w:rPr>
        <w:t xml:space="preserve">Musician</w:t>
      </w:r>
      <w:r>
        <w:t xml:space="preserve"> </w:t>
      </w:r>
      <w:r>
        <w:t xml:space="preserve">within Singapore's cultural ecosystem. Despite being recognized as Asia's "Little Red Dot" and home to vibrant arts initiatives like the National Arts Council and Esplanade – Theatres on the Bay, Singaporean musicians face distinct challenges in a market dominated by commercial entertainment industries. As a city-state with limited local music consumption infrastructure and intense competition from global streaming platforms, the</w:t>
      </w:r>
      <w:r>
        <w:t xml:space="preserve"> </w:t>
      </w:r>
      <w:r>
        <w:rPr>
          <w:iCs/>
          <w:i/>
        </w:rPr>
        <w:t xml:space="preserve">Musician</w:t>
      </w:r>
      <w:r>
        <w:t xml:space="preserve"> </w:t>
      </w:r>
      <w:r>
        <w:t xml:space="preserve">navigates complex pathways to sustain artistic careers while contributing to Singapore's cultural identity. This research directly addresses the gap between Singapore's ambitious vision for arts development and the lived realities of its creative practitioners.</w:t>
      </w:r>
    </w:p>
    <w:bookmarkEnd w:id="20"/>
    <w:bookmarkStart w:id="21" w:name="problem-statement"/>
    <w:p>
      <w:pPr>
        <w:pStyle w:val="Heading2"/>
      </w:pPr>
      <w:r>
        <w:t xml:space="preserve">2. Problem Statement</w:t>
      </w:r>
    </w:p>
    <w:p>
      <w:pPr>
        <w:pStyle w:val="FirstParagraph"/>
      </w:pPr>
      <w:r>
        <w:t xml:space="preserve">While Singapore invests significantly in arts infrastructure, evidence suggests a disconnect between policy frameworks and on-the-ground needs for musicians. Current government initiatives often focus on large-scale productions rather than supporting individual</w:t>
      </w:r>
      <w:r>
        <w:t xml:space="preserve"> </w:t>
      </w:r>
      <w:r>
        <w:rPr>
          <w:iCs/>
          <w:i/>
        </w:rPr>
        <w:t xml:space="preserve">Musician</w:t>
      </w:r>
      <w:r>
        <w:t xml:space="preserve"> </w:t>
      </w:r>
      <w:r>
        <w:t xml:space="preserve">development. Key issues include inadequate revenue streams from local performances (with venues prioritizing commercial acts), limited access to professional development programs tailored to musical genres, and cultural perceptions that undervalue music as a sustainable career path. This Thesis Proposal argues that without targeted research on the</w:t>
      </w:r>
      <w:r>
        <w:t xml:space="preserve"> </w:t>
      </w:r>
      <w:r>
        <w:rPr>
          <w:iCs/>
          <w:i/>
        </w:rPr>
        <w:t xml:space="preserve">Musician</w:t>
      </w:r>
      <w:r>
        <w:t xml:space="preserve">'s experience in Singapore, national arts strategies risk remaining theoretical rather than transformative for this critical creative cohort.</w:t>
      </w:r>
    </w:p>
    <w:bookmarkEnd w:id="21"/>
    <w:bookmarkStart w:id="22" w:name="literature-review"/>
    <w:p>
      <w:pPr>
        <w:pStyle w:val="Heading2"/>
      </w:pPr>
      <w:r>
        <w:t xml:space="preserve">3. Literature Review</w:t>
      </w:r>
    </w:p>
    <w:p>
      <w:pPr>
        <w:pStyle w:val="FirstParagraph"/>
      </w:pPr>
      <w:r>
        <w:t xml:space="preserve">Existing scholarship on Southeast Asian musicians predominantly focuses on Thailand or Indonesia (e.g., Poh &amp; Lim, 2019), with Singapore receiving minimal attention despite its unique status as a highly regulated, English-speaking city-state. Studies like Chong (2018) highlight Singapore's "cultural policy paradox" – where state-driven arts promotion coexists with market-driven commercialism. However, no comprehensive research examines how these dynamics specifically impact</w:t>
      </w:r>
      <w:r>
        <w:t xml:space="preserve"> </w:t>
      </w:r>
      <w:r>
        <w:rPr>
          <w:iCs/>
          <w:i/>
        </w:rPr>
        <w:t xml:space="preserve">Musician</w:t>
      </w:r>
      <w:r>
        <w:t xml:space="preserve">s' livelihoods across genres (from indie rock to traditional Chinese music). This gap necessitates a localized investigation within Singapore, as the city-state's blend of government intervention, global connectivity, and social conservatism creates a distinct context unlike neighboring nations. Our Thesis Proposal will build upon this foundation while centering Singapore as the critical case study.</w:t>
      </w:r>
    </w:p>
    <w:bookmarkEnd w:id="22"/>
    <w:bookmarkStart w:id="23" w:name="research-objectives"/>
    <w:p>
      <w:pPr>
        <w:pStyle w:val="Heading2"/>
      </w:pPr>
      <w:r>
        <w:t xml:space="preserve">4. Research Objectives</w:t>
      </w:r>
    </w:p>
    <w:p>
      <w:pPr>
        <w:pStyle w:val="FirstParagraph"/>
      </w:pPr>
      <w:r>
        <w:t xml:space="preserve">This Thesis Proposal aims to achieve three interconnected objectives within Singapore's context:</w:t>
      </w:r>
    </w:p>
    <w:p>
      <w:pPr>
        <w:numPr>
          <w:ilvl w:val="0"/>
          <w:numId w:val="1001"/>
        </w:numPr>
        <w:pStyle w:val="Compact"/>
      </w:pPr>
      <w:r>
        <w:t xml:space="preserve">To map the economic viability of professional musicians across Singapore's urban and suburban landscapes.</w:t>
      </w:r>
    </w:p>
    <w:p>
      <w:pPr>
        <w:numPr>
          <w:ilvl w:val="0"/>
          <w:numId w:val="1001"/>
        </w:numPr>
        <w:pStyle w:val="Compact"/>
      </w:pPr>
      <w:r>
        <w:t xml:space="preserve">To analyze policy barriers hindering artistic growth for the musician in Singapore, including funding allocation and venue accessibility.</w:t>
      </w:r>
    </w:p>
    <w:p>
      <w:pPr>
        <w:numPr>
          <w:ilvl w:val="0"/>
          <w:numId w:val="1001"/>
        </w:numPr>
        <w:pStyle w:val="Compact"/>
      </w:pPr>
      <w:r>
        <w:t xml:space="preserve">To develop evidence-based recommendations for Singapore's arts ecosystem that prioritize the sustainability of its Musician community.</w:t>
      </w:r>
    </w:p>
    <w:bookmarkEnd w:id="23"/>
    <w:bookmarkStart w:id="24" w:name="methodology"/>
    <w:p>
      <w:pPr>
        <w:pStyle w:val="Heading2"/>
      </w:pPr>
      <w:r>
        <w:t xml:space="preserve">5. Methodology</w:t>
      </w:r>
    </w:p>
    <w:p>
      <w:pPr>
        <w:pStyle w:val="FirstParagraph"/>
      </w:pPr>
      <w:r>
        <w:t xml:space="preserve">Employing a mixed-methods approach, this research will combine quantitative and qualitative data collection within Singapore. First, a survey targeting 150+ working musicians across genres (via partnerships with organizations like the Singapore Music Teachers' Association) will quantify income sources, venue access challenges, and policy perceptions. Second, in-depth interviews with 25 key informants – including musicians at various career stages, arts administrators at the National Arts Council, and venue managers – will explore nuanced experiences. All data collection adheres to Singapore's ethical research standards (HREOA guidelines) with informed consent prioritized. Crucially, the methodology centers Singapore as the definitive context: all interviews occur in Singapore; surveys account for local payment platforms like PayNow; and cultural analysis incorporates Singlish idioms and local music scene dynamics unique to this city-state.</w:t>
      </w:r>
    </w:p>
    <w:bookmarkEnd w:id="24"/>
    <w:bookmarkStart w:id="25" w:name="significance-of-the-study"/>
    <w:p>
      <w:pPr>
        <w:pStyle w:val="Heading2"/>
      </w:pPr>
      <w:r>
        <w:t xml:space="preserve">6. Significance of the Study</w:t>
      </w:r>
    </w:p>
    <w:p>
      <w:pPr>
        <w:pStyle w:val="FirstParagraph"/>
      </w:pPr>
      <w:r>
        <w:t xml:space="preserve">This Thesis Proposal holds profound significance for Singapore's national identity and creative economy. By documenting the contemporary musician's experience in Singapore, it directly informs policymakers about actionable steps to strengthen arts sustainability. For instance, findings could catalyze reforms in venue licensing (to support smaller music spaces), tax incentives for live performances, or targeted grants for emerging genres like K-pop fusion or Malay-Indian-Chinese folk revivals. Beyond policy impact, the study addresses a critical void: Singapore's self-image as a "global arts destination" cannot be realized without empowering its local musicians. The insights generated will position Singapore as a pioneer in musician-centric cultural policy within Southeast Asia, setting an example for other nations navigating similar creative economy challenges.</w:t>
      </w:r>
    </w:p>
    <w:bookmarkEnd w:id="25"/>
    <w:bookmarkStart w:id="26" w:name="timeline-and-expected-outcomes"/>
    <w:p>
      <w:pPr>
        <w:pStyle w:val="Heading2"/>
      </w:pPr>
      <w:r>
        <w:t xml:space="preserve">7. Timeline and Expected Outcomes</w:t>
      </w:r>
    </w:p>
    <w:p>
      <w:pPr>
        <w:pStyle w:val="FirstParagraph"/>
      </w:pPr>
      <w:r>
        <w:t xml:space="preserve">The research spans 18 months within Singapore, commencing with literature review (Months 1-3), followed by survey design and data collection (Months 4-9), interview analysis (Months 10-15), and thesis writing. Expected outcomes include a publicly accessible database of musician challenges specific to Singapore, an academic journal article targeting journals like</w:t>
      </w:r>
      <w:r>
        <w:t xml:space="preserve"> </w:t>
      </w:r>
      <w:r>
        <w:rPr>
          <w:iCs/>
          <w:i/>
        </w:rPr>
        <w:t xml:space="preserve">Asian Journal of Social Science</w:t>
      </w:r>
      <w:r>
        <w:t xml:space="preserve">, and a policy brief for Singapore's Ministry of Culture, Community and Youth. Most importantly, this Thesis Proposal will establish the foundational research needed to transition Singapore from merely hosting music events to cultivating a thriving ecosystem where every musician can flourish within the nation's unique context.</w:t>
      </w:r>
    </w:p>
    <w:bookmarkEnd w:id="26"/>
    <w:bookmarkStart w:id="27" w:name="conclusion"/>
    <w:p>
      <w:pPr>
        <w:pStyle w:val="Heading2"/>
      </w:pPr>
      <w:r>
        <w:t xml:space="preserve">8. Conclusion</w:t>
      </w:r>
    </w:p>
    <w:p>
      <w:pPr>
        <w:pStyle w:val="FirstParagraph"/>
      </w:pPr>
      <w:r>
        <w:t xml:space="preserve">Singapore Singapore – as both a global city and a national identity – demands nuanced understanding of its creative workforce. This Thesis Proposal on the contemporary musician in Singapore is not merely academic; it is essential for realizing Singapore's potential as an authentic cultural leader. By centering the lived experience of musicians within Singapore, this research transcends theoretical discourse to deliver practical pathways for a sustainable arts future. The findings will equip policymakers, arts organizations, and artists themselves with evidence to build a Singapore where musical talent is nurtured without compromise – proving that in this vibrant city-state, the musician is not just an artist but a vital architect of national character.</w:t>
      </w:r>
    </w:p>
    <w:p>
      <w:pPr>
        <w:pStyle w:val="BodyText"/>
      </w:pPr>
      <w: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Singapore</dc:title>
  <dc:creator/>
  <dc:language>en</dc:language>
  <cp:keywords/>
  <dcterms:created xsi:type="dcterms:W3CDTF">2026-07-21T07:27:56Z</dcterms:created>
  <dcterms:modified xsi:type="dcterms:W3CDTF">2026-07-21T07:27:56Z</dcterms:modified>
</cp:coreProperties>
</file>

<file path=docProps/custom.xml><?xml version="1.0" encoding="utf-8"?>
<Properties xmlns="http://schemas.openxmlformats.org/officeDocument/2006/custom-properties" xmlns:vt="http://schemas.openxmlformats.org/officeDocument/2006/docPropsVTypes"/>
</file>