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Sonic</w:t>
      </w:r>
      <w:r>
        <w:t xml:space="preserve"> </w:t>
      </w:r>
      <w:r>
        <w:t xml:space="preserve">Identity</w:t>
      </w:r>
      <w:r>
        <w:t xml:space="preserve"> </w:t>
      </w:r>
      <w:r>
        <w:t xml:space="preserve">of</w:t>
      </w:r>
      <w:r>
        <w:t xml:space="preserve"> </w:t>
      </w:r>
      <w:r>
        <w:t xml:space="preserve">Urban</w:t>
      </w:r>
      <w:r>
        <w:t xml:space="preserve"> </w:t>
      </w:r>
      <w:r>
        <w:t xml:space="preserve">Musician</w:t>
      </w:r>
      <w:r>
        <w:t xml:space="preserve"> </w:t>
      </w:r>
      <w:r>
        <w:t xml:space="preserve">Practices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eaca44b7cc1e0b270ec266c2c73ee27ca1e108"/>
    <w:p>
      <w:pPr>
        <w:pStyle w:val="Heading1"/>
      </w:pPr>
      <w:r>
        <w:t xml:space="preserve">Thesis Proposal: The Sonic Identity of Urban Musician Practices in South Africa Cape Town</w:t>
      </w:r>
    </w:p>
    <w:bookmarkStart w:id="20" w:name="introduction"/>
    <w:p>
      <w:pPr>
        <w:pStyle w:val="Heading2"/>
      </w:pPr>
      <w:r>
        <w:t xml:space="preserve">Introduction</w:t>
      </w:r>
    </w:p>
    <w:p>
      <w:pPr>
        <w:pStyle w:val="FirstParagraph"/>
      </w:pPr>
      <w:r>
        <w:t xml:space="preserve">The vibrant musical landscape of South Africa Cape Town represents a dynamic fusion of indigenous African rhythms, colonial legacies, and contemporary global influences. This</w:t>
      </w:r>
      <w:r>
        <w:t xml:space="preserve"> </w:t>
      </w:r>
      <w:r>
        <w:rPr>
          <w:iCs/>
          <w:i/>
        </w:rPr>
        <w:t xml:space="preserve">Thesis Proposal</w:t>
      </w:r>
      <w:r>
        <w:t xml:space="preserve"> </w:t>
      </w:r>
      <w:r>
        <w:t xml:space="preserve">examines the evolving role and socio-cultural impact of the modern</w:t>
      </w:r>
      <w:r>
        <w:t xml:space="preserve"> </w:t>
      </w:r>
      <w:r>
        <w:rPr>
          <w:iCs/>
          <w:i/>
        </w:rPr>
        <w:t xml:space="preserve">Musician</w:t>
      </w:r>
      <w:r>
        <w:t xml:space="preserve"> </w:t>
      </w:r>
      <w:r>
        <w:t xml:space="preserve">within Cape Town's unique urban ecosystem. Moving beyond superficial analyses of popular genres, this research interrogates how local</w:t>
      </w:r>
      <w:r>
        <w:t xml:space="preserve"> </w:t>
      </w:r>
      <w:r>
        <w:rPr>
          <w:iCs/>
          <w:i/>
        </w:rPr>
        <w:t xml:space="preserve">Musician</w:t>
      </w:r>
      <w:r>
        <w:t xml:space="preserve">s actively shape and navigate cultural identity, social cohesion, and economic resilience in post-apartheid South Africa Cape Town. The city's distinct neighborhoods—Bo-Kaap with its Cape Malay heritage, the Cape Flats with its township music scenes, Woodstock’s creative hubs, and Sea Point’s cosmopolitan venues—create a microcosm for understanding how</w:t>
      </w:r>
      <w:r>
        <w:t xml:space="preserve"> </w:t>
      </w:r>
      <w:r>
        <w:rPr>
          <w:iCs/>
          <w:i/>
        </w:rPr>
        <w:t xml:space="preserve">Musician</w:t>
      </w:r>
      <w:r>
        <w:t xml:space="preserve"> </w:t>
      </w:r>
      <w:r>
        <w:t xml:space="preserve">practices serve as both reflection and catalyst for societal transformation. This study directly addresses a critical gap in South African ethnomusicology: the lack of focused academic inquiry into the lived experiences, creative agency, and community engagement strategies of contemporary</w:t>
      </w:r>
      <w:r>
        <w:t xml:space="preserve"> </w:t>
      </w:r>
      <w:r>
        <w:rPr>
          <w:iCs/>
          <w:i/>
        </w:rPr>
        <w:t xml:space="preserve">Musician</w:t>
      </w:r>
      <w:r>
        <w:t xml:space="preserve">s operating within Cape Town’s complex social fabric.</w:t>
      </w:r>
    </w:p>
    <w:bookmarkEnd w:id="20"/>
    <w:bookmarkStart w:id="21" w:name="literature-review-and-research-gap"/>
    <w:p>
      <w:pPr>
        <w:pStyle w:val="Heading2"/>
      </w:pPr>
      <w:r>
        <w:t xml:space="preserve">Literature Review and Research Gap</w:t>
      </w:r>
    </w:p>
    <w:p>
      <w:pPr>
        <w:pStyle w:val="FirstParagraph"/>
      </w:pPr>
      <w:r>
        <w:t xml:space="preserve">Existing scholarship on South African music often emphasizes historical genres (e.g., Mbaqanga, Maskandi) or national narratives (e.g., protest songs of the 1980s), with limited attention to the current generation of</w:t>
      </w:r>
      <w:r>
        <w:t xml:space="preserve"> </w:t>
      </w:r>
      <w:r>
        <w:rPr>
          <w:iCs/>
          <w:i/>
        </w:rPr>
        <w:t xml:space="preserve">Musician</w:t>
      </w:r>
      <w:r>
        <w:t xml:space="preserve">s in specific urban centers like Cape Town. Scholars such as Tlali and Sibanda have documented music’s role in resistance, yet their work predominantly focuses on rural or national contexts, neglecting Cape Town’s distinct post-apartheid realities. Recent studies by South African academics like Dr. Ntone Edjabe (founding editor of</w:t>
      </w:r>
      <w:r>
        <w:t xml:space="preserve"> </w:t>
      </w:r>
      <w:r>
        <w:rPr>
          <w:iCs/>
          <w:i/>
        </w:rPr>
        <w:t xml:space="preserve">Pambazuka News</w:t>
      </w:r>
      <w:r>
        <w:t xml:space="preserve">) highlight the continent’s digital music revolution but rarely contextualize it within Cape Town's spatial and socio-economic dynamics. Crucially, there is a dearth of literature exploring how</w:t>
      </w:r>
      <w:r>
        <w:t xml:space="preserve"> </w:t>
      </w:r>
      <w:r>
        <w:rPr>
          <w:iCs/>
          <w:i/>
        </w:rPr>
        <w:t xml:space="preserve">Musician</w:t>
      </w:r>
      <w:r>
        <w:t xml:space="preserve">s in South Africa Cape Town negotiate issues like gentrification (e.g., in Bo-Kaap), youth unemployment, cultural appropriation, and the legacy of segregation through their creative output and community work. This</w:t>
      </w:r>
      <w:r>
        <w:t xml:space="preserve"> </w:t>
      </w:r>
      <w:r>
        <w:rPr>
          <w:iCs/>
          <w:i/>
        </w:rPr>
        <w:t xml:space="preserve">Thesis Proposal</w:t>
      </w:r>
      <w:r>
        <w:t xml:space="preserve"> </w:t>
      </w:r>
      <w:r>
        <w:t xml:space="preserve">fills this void by centering the</w:t>
      </w:r>
      <w:r>
        <w:t xml:space="preserve"> </w:t>
      </w:r>
      <w:r>
        <w:rPr>
          <w:iCs/>
          <w:i/>
        </w:rPr>
        <w:t xml:space="preserve">Musician</w:t>
      </w:r>
      <w:r>
        <w:t xml:space="preserve"> </w:t>
      </w:r>
      <w:r>
        <w:t xml:space="preserve">as an active agent within Cape Town’s socio-musical landscape.</w:t>
      </w:r>
    </w:p>
    <w:bookmarkEnd w:id="21"/>
    <w:bookmarkStart w:id="22" w:name="research-questions"/>
    <w:p>
      <w:pPr>
        <w:pStyle w:val="Heading2"/>
      </w:pPr>
      <w:r>
        <w:t xml:space="preserve">Research Questions</w:t>
      </w:r>
    </w:p>
    <w:p>
      <w:pPr>
        <w:pStyle w:val="FirstParagraph"/>
      </w:pPr>
      <w:r>
        <w:t xml:space="preserve">This study is guided by three interrelated research questions:</w:t>
      </w:r>
    </w:p>
    <w:p>
      <w:pPr>
        <w:numPr>
          <w:ilvl w:val="0"/>
          <w:numId w:val="1001"/>
        </w:numPr>
        <w:pStyle w:val="Compact"/>
      </w:pPr>
      <w:r>
        <w:rPr>
          <w:bCs/>
          <w:b/>
        </w:rPr>
        <w:t xml:space="preserve">Cultural Identity Formation:</w:t>
      </w:r>
      <w:r>
        <w:t xml:space="preserve"> </w:t>
      </w:r>
      <w:r>
        <w:t xml:space="preserve">How do contemporary musicians in South Africa Cape Town consciously employ local musical languages (e.g., Kwaito, Afro-pop, Cape Jazz, traditional Xhosa rhythms) to construct and communicate a distinct urban identity that acknowledges both historical trauma and hopeful futures?</w:t>
      </w:r>
    </w:p>
    <w:p>
      <w:pPr>
        <w:numPr>
          <w:ilvl w:val="0"/>
          <w:numId w:val="1001"/>
        </w:numPr>
        <w:pStyle w:val="Compact"/>
      </w:pPr>
      <w:r>
        <w:rPr>
          <w:bCs/>
          <w:b/>
        </w:rPr>
        <w:t xml:space="preserve">Social Agency &amp; Community Engagement:</w:t>
      </w:r>
      <w:r>
        <w:t xml:space="preserve"> </w:t>
      </w:r>
      <w:r>
        <w:t xml:space="preserve">What specific strategies do musicians in Cape Town utilize to foster community resilience (e.g., through music education programs in townships like Langa, collaborative projects with local NGOs) and address socio-economic challenges faced by their communities?</w:t>
      </w:r>
    </w:p>
    <w:p>
      <w:pPr>
        <w:numPr>
          <w:ilvl w:val="0"/>
          <w:numId w:val="1001"/>
        </w:numPr>
        <w:pStyle w:val="Compact"/>
      </w:pPr>
      <w:r>
        <w:rPr>
          <w:bCs/>
          <w:b/>
        </w:rPr>
        <w:t xml:space="preserve">Economic Viability &amp; Digital Disruption:</w:t>
      </w:r>
      <w:r>
        <w:t xml:space="preserve"> </w:t>
      </w:r>
      <w:r>
        <w:t xml:space="preserve">How do musicians navigate the precarious economic realities of South Africa Cape Town’s creative economy, particularly the impact of digital streaming platforms and live performance restrictions on their livelihoods and artistic autonomy?</w:t>
      </w:r>
    </w:p>
    <w:bookmarkEnd w:id="22"/>
    <w:bookmarkStart w:id="23" w:name="methodology"/>
    <w:p>
      <w:pPr>
        <w:pStyle w:val="Heading2"/>
      </w:pPr>
      <w:r>
        <w:t xml:space="preserve">Methodology</w:t>
      </w:r>
    </w:p>
    <w:p>
      <w:pPr>
        <w:pStyle w:val="FirstParagraph"/>
      </w:pPr>
      <w:r>
        <w:t xml:space="preserve">This research adopts an interdisciplinary approach, combining ethnomusicological fieldwork with qualitative social science methods. The primary methodology involves: (1)</w:t>
      </w:r>
      <w:r>
        <w:t xml:space="preserve"> </w:t>
      </w:r>
      <w:r>
        <w:rPr>
          <w:iCs/>
          <w:i/>
        </w:rPr>
        <w:t xml:space="preserve">Participant Observation:</w:t>
      </w:r>
      <w:r>
        <w:t xml:space="preserve"> </w:t>
      </w:r>
      <w:r>
        <w:t xml:space="preserve">Immersion in key Cape Town music scenes for 6 months (e.g., recording sessions at studios in Salt River, attending community events at the Zeitz MOCAA’s cultural spaces, observing performances in townships), focusing on musician interactions and creative processes; (2)</w:t>
      </w:r>
      <w:r>
        <w:t xml:space="preserve"> </w:t>
      </w:r>
      <w:r>
        <w:rPr>
          <w:iCs/>
          <w:i/>
        </w:rPr>
        <w:t xml:space="preserve">Semi-Structured Interviews:</w:t>
      </w:r>
      <w:r>
        <w:t xml:space="preserve"> </w:t>
      </w:r>
      <w:r>
        <w:t xml:space="preserve">Conducting in-depth interviews with 15–20 diverse Cape Town-based</w:t>
      </w:r>
      <w:r>
        <w:t xml:space="preserve"> </w:t>
      </w:r>
      <w:r>
        <w:rPr>
          <w:iCs/>
          <w:i/>
        </w:rPr>
        <w:t xml:space="preserve">Musician</w:t>
      </w:r>
      <w:r>
        <w:t xml:space="preserve">s across genres, ages, and socio-economic backgrounds to capture personal narratives of identity, challenge, and impact; (3)</w:t>
      </w:r>
      <w:r>
        <w:t xml:space="preserve"> </w:t>
      </w:r>
      <w:r>
        <w:rPr>
          <w:iCs/>
          <w:i/>
        </w:rPr>
        <w:t xml:space="preserve">Document Analysis:</w:t>
      </w:r>
      <w:r>
        <w:t xml:space="preserve"> </w:t>
      </w:r>
      <w:r>
        <w:t xml:space="preserve">Reviewing local music policy documents (e.g., City of Cape Town Cultural Policy), artist manifestos, and digital content to contextualize artistic practices within broader frameworks. Crucially, the research will be grounded in South Africa Cape Town’s specific geography—prioritizing accessibility for artists in historically marginalized areas while also engaging with the city’s creative districts—to ensure authentic representation beyond tourist-centric narratives.</w:t>
      </w:r>
    </w:p>
    <w:bookmarkEnd w:id="23"/>
    <w:bookmarkStart w:id="24" w:name="significance-of-the-research"/>
    <w:p>
      <w:pPr>
        <w:pStyle w:val="Heading2"/>
      </w:pPr>
      <w:r>
        <w:t xml:space="preserve">Significance of the Research</w:t>
      </w:r>
    </w:p>
    <w:p>
      <w:pPr>
        <w:pStyle w:val="FirstParagraph"/>
      </w:pPr>
      <w:r>
        <w:t xml:space="preserve">The significance of this</w:t>
      </w:r>
      <w:r>
        <w:t xml:space="preserve"> </w:t>
      </w:r>
      <w:r>
        <w:rPr>
          <w:iCs/>
          <w:i/>
        </w:rPr>
        <w:t xml:space="preserve">Thesis Proposal</w:t>
      </w:r>
      <w:r>
        <w:t xml:space="preserve"> </w:t>
      </w:r>
      <w:r>
        <w:t xml:space="preserve">lies in its potential to contribute substantially to both academic discourse and community practice in South Africa. Academically, it will advance ethnomusicology by providing a nuanced, place-based analysis of urban musician agency that moves beyond static genre classification. It directly responds to the call by scholars like Dr. Lorna Simpson for "music studies rooted in specific African contexts" rather than universalized models. Practically, the findings will offer actionable insights for cultural policymakers (e.g., Cape Town’s Department of Cultural Affairs), non-profit organizations supporting arts in under-resourced communities, and emerging</w:t>
      </w:r>
      <w:r>
        <w:t xml:space="preserve"> </w:t>
      </w:r>
      <w:r>
        <w:rPr>
          <w:iCs/>
          <w:i/>
        </w:rPr>
        <w:t xml:space="preserve">Musician</w:t>
      </w:r>
      <w:r>
        <w:t xml:space="preserve">s themselves. By documenting how musicians leverage their art for social cohesion and economic empowerment within South Africa Cape Town's unique challenges, this research provides a replicable model for fostering cultural sustainability across post-colonial urban centers globally.</w:t>
      </w:r>
    </w:p>
    <w:bookmarkEnd w:id="24"/>
    <w:bookmarkStart w:id="25" w:name="expected-outcomes"/>
    <w:p>
      <w:pPr>
        <w:pStyle w:val="Heading2"/>
      </w:pPr>
      <w:r>
        <w:t xml:space="preserve">Expected Outcomes</w:t>
      </w:r>
    </w:p>
    <w:p>
      <w:pPr>
        <w:pStyle w:val="FirstParagraph"/>
      </w:pPr>
      <w:r>
        <w:t xml:space="preserve">This study anticipates several key outcomes. First, it will produce a detailed ethnographic portrait of the contemporary</w:t>
      </w:r>
      <w:r>
        <w:t xml:space="preserve"> </w:t>
      </w:r>
      <w:r>
        <w:rPr>
          <w:iCs/>
          <w:i/>
        </w:rPr>
        <w:t xml:space="preserve">Musician</w:t>
      </w:r>
      <w:r>
        <w:t xml:space="preserve">'s lived experience in South Africa Cape Town, highlighting their role as cultural navigators and community leaders. Second, it will identify concrete strategies used by musicians to address challenges like youth unemployment (e.g., through music workshops) or spatial inequality (e.g., creating inclusive performance spaces in previously segregated areas). Third, the research will critically assess the impact of digital platforms on local musical economies within Cape Town’s specific socio-economic structure. The final output will be a comprehensive academic monograph and a practitioner's toolkit for arts development agencies, aimed at strengthening support systems for</w:t>
      </w:r>
      <w:r>
        <w:t xml:space="preserve"> </w:t>
      </w:r>
      <w:r>
        <w:rPr>
          <w:iCs/>
          <w:i/>
        </w:rPr>
        <w:t xml:space="preserve">Musician</w:t>
      </w:r>
      <w:r>
        <w:t xml:space="preserve">s in South Africa Cape Town and similar cities.</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Musician</w:t>
      </w:r>
      <w:r>
        <w:t xml:space="preserve"> </w:t>
      </w:r>
      <w:r>
        <w:t xml:space="preserve">in South Africa Cape Town transcends entertainment; it is an active site of cultural negotiation, social commentary, and community building. This</w:t>
      </w:r>
      <w:r>
        <w:t xml:space="preserve"> </w:t>
      </w:r>
      <w:r>
        <w:rPr>
          <w:iCs/>
          <w:i/>
        </w:rPr>
        <w:t xml:space="preserve">Thesis Proposal</w:t>
      </w:r>
      <w:r>
        <w:t xml:space="preserve"> </w:t>
      </w:r>
      <w:r>
        <w:t xml:space="preserve">asserts that understanding the creative practices and socio-economic realities of the contemporary musician is essential for comprehending the city’s evolving identity. By centering Cape Town as a critical case study—not merely a backdrop but an active participant in shaping musical meaning—this research promises to illuminate how artistry fuels resilience and reimagines belonging in one of Africa’s most vibrant, complex urban centers. The proposed study is not only academically rigorous but urgently relevant for fostering inclusive cultural development within South Africa Cape Town and beyond, ensuring the</w:t>
      </w:r>
      <w:r>
        <w:t xml:space="preserve"> </w:t>
      </w:r>
      <w:r>
        <w:rPr>
          <w:iCs/>
          <w:i/>
        </w:rPr>
        <w:t xml:space="preserve">Musician</w:t>
      </w:r>
      <w:r>
        <w:t xml:space="preserve">'s voice remains central to the city’s ongoing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Sonic Identity of Urban Musician Practices in South Africa Cape Town</dc:title>
  <dc:creator/>
  <dc:language>en</dc:language>
  <cp:keywords/>
  <dcterms:created xsi:type="dcterms:W3CDTF">2026-07-23T15:02:29Z</dcterms:created>
  <dcterms:modified xsi:type="dcterms:W3CDTF">2026-07-23T15:02:29Z</dcterms:modified>
</cp:coreProperties>
</file>

<file path=docProps/custom.xml><?xml version="1.0" encoding="utf-8"?>
<Properties xmlns="http://schemas.openxmlformats.org/officeDocument/2006/custom-properties" xmlns:vt="http://schemas.openxmlformats.org/officeDocument/2006/docPropsVTypes"/>
</file>