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Sudan</w:t>
      </w:r>
      <w:r>
        <w:t xml:space="preserve"> </w:t>
      </w:r>
      <w:r>
        <w:t xml:space="preserve">Khartoum</w:t>
      </w:r>
    </w:p>
    <w:bookmarkStart w:id="28" w:name="Xcd0d49bb38e5dbb6634337ba76765d23cdfb571"/>
    <w:p>
      <w:pPr>
        <w:pStyle w:val="Heading1"/>
      </w:pPr>
      <w:r>
        <w:t xml:space="preserve">Thesis Proposal: The Role and Challenges of Contemporary Musicians in Sudan Khartoum</w:t>
      </w:r>
    </w:p>
    <w:bookmarkStart w:id="20" w:name="Xcdbea55f5aa38dbcd2b483ac0f66fe2069a8baf"/>
    <w:p>
      <w:pPr>
        <w:pStyle w:val="Heading2"/>
      </w:pPr>
      <w:r>
        <w:t xml:space="preserve">1. Introduction: Music as Cultural Resonance in Sudan Khartoum</w:t>
      </w:r>
    </w:p>
    <w:p>
      <w:pPr>
        <w:pStyle w:val="FirstParagraph"/>
      </w:pPr>
      <w:r>
        <w:t xml:space="preserve">In the vibrant cultural mosaic of Sudan Khartoum, the musician serves as both a custodian of heritage and a catalyst for social discourse. As Africa's third-largest nation grapples with socioeconomic transformation, Khartoum—its political and cultural epicenter—has become a crucible where traditional Sudanese rhythms collide with global influences. This thesis proposal addresses the critical yet understudied role of contemporary musicians in Khartoum, examining how they navigate artistic expression within contexts of political instability, economic constraints, and cultural preservation. With Sudan experiencing unprecedented social shifts following the 2019 Revolution and ongoing transitional governance, understanding the musician's position is not merely academic but vital to comprehending national identity formation. This research confronts a stark reality: despite music’s profound influence on Sudanese society—from Sufi spiritual ceremonies to protest anthems—their professional ecosystems remain precarious. The proposed study seeks to illuminate this dynamic by centering on the lived experiences of musicians in Khartoum, where artistic innovation often occurs against formidable odds.</w:t>
      </w:r>
    </w:p>
    <w:bookmarkEnd w:id="20"/>
    <w:bookmarkStart w:id="21" w:name="Xe3c52facf08163dab5cba8798ae43dd8a11ebc1"/>
    <w:p>
      <w:pPr>
        <w:pStyle w:val="Heading2"/>
      </w:pPr>
      <w:r>
        <w:t xml:space="preserve">2. Problem Statement: The Precarious Existence of Sudanese Musicians</w:t>
      </w:r>
    </w:p>
    <w:p>
      <w:pPr>
        <w:pStyle w:val="FirstParagraph"/>
      </w:pPr>
      <w:r>
        <w:t xml:space="preserve">While global scholarship acknowledges music’s power in conflict resolution and cultural diplomacy (e.g., A. Ndiaye, 2018), there is a glaring absence of localized research focusing on musicians in post-revolution Sudan Khartoum. Existing literature either centers on historical musical traditions (like the Nubian *tambour* or Beja *daff*) or analyzes music in broader regional contexts, neglecting the contemporary urban musician’s struggle for recognition and sustainability. In Khartoum, musicians face intersecting challenges: inadequate infrastructure for performances (with few dedicated venues post-2019), censorship under transitional authorities, and economic marginalization due to collapsed arts funding. Crucially, this research identifies a gap in understanding how musicians leverage their craft to address community needs—such as trauma healing after conflict or youth empowerment—while simultaneously fighting for professional viability. Without documenting these realities, Sudan’s cultural resilience risks being overlooked in national development narratives.</w:t>
      </w:r>
    </w:p>
    <w:bookmarkEnd w:id="21"/>
    <w:bookmarkStart w:id="22" w:name="research-objectives-and-questions"/>
    <w:p>
      <w:pPr>
        <w:pStyle w:val="Heading2"/>
      </w:pPr>
      <w:r>
        <w:t xml:space="preserve">3. Research Objectives and Questions</w:t>
      </w:r>
    </w:p>
    <w:p>
      <w:pPr>
        <w:pStyle w:val="FirstParagraph"/>
      </w:pPr>
      <w:r>
        <w:t xml:space="preserve">This thesis aims to: (1) Map the socioeconomic landscape confronting musicians in Khartoum; (2) Analyze how musicians use their artistry to negotiate cultural identity amid political flux; and (3) Propose actionable frameworks for institutional support. Key research questions include:</w:t>
      </w:r>
    </w:p>
    <w:p>
      <w:pPr>
        <w:numPr>
          <w:ilvl w:val="0"/>
          <w:numId w:val="1001"/>
        </w:numPr>
        <w:pStyle w:val="Compact"/>
      </w:pPr>
      <w:r>
        <w:t xml:space="preserve">How do Sudanese musicians in Khartoum balance artistic authenticity with commercial viability under economic austerity?</w:t>
      </w:r>
    </w:p>
    <w:p>
      <w:pPr>
        <w:numPr>
          <w:ilvl w:val="0"/>
          <w:numId w:val="1001"/>
        </w:numPr>
        <w:pStyle w:val="Compact"/>
      </w:pPr>
      <w:r>
        <w:t xml:space="preserve">In what ways does music function as a tool for community cohesion during Sudan’s transitional period?</w:t>
      </w:r>
    </w:p>
    <w:p>
      <w:pPr>
        <w:numPr>
          <w:ilvl w:val="0"/>
          <w:numId w:val="1001"/>
        </w:numPr>
        <w:pStyle w:val="Compact"/>
      </w:pPr>
      <w:r>
        <w:t xml:space="preserve">What structural barriers prevent musicians from accessing resources (funding, training, performance spaces) within Khartoum’s urban ecosystem?</w:t>
      </w:r>
    </w:p>
    <w:bookmarkEnd w:id="22"/>
    <w:bookmarkStart w:id="23" w:name="X307014cf43765d06e4e9709781aabb33a50b88b"/>
    <w:p>
      <w:pPr>
        <w:pStyle w:val="Heading2"/>
      </w:pPr>
      <w:r>
        <w:t xml:space="preserve">4. Literature Review: Contextualizing the Sudanese Musical Sphere</w:t>
      </w:r>
    </w:p>
    <w:p>
      <w:pPr>
        <w:pStyle w:val="FirstParagraph"/>
      </w:pPr>
      <w:r>
        <w:t xml:space="preserve">Prior studies on Sudanese music often emphasize ethnomusicological archives (e.g., R. Lull, 1996) or pre-revolution political music (e.g., S. Al-Mahdi, 2015). However, these overlook contemporary urban musicians who operate outside formal institutions—such as the Khartoum-based hip-hop collective *Sudanese Underground* or the neo-traditionalist *Al-Sa'eed Band*. Recent works by M. Abdelgadir (2021) on "digital diaspora" highlight how Sudanese artists use social media to bypass state censorship, yet no research examines this in Khartoum’s physical urban spaces. This proposal bridges that gap by integrating cultural studies with urban sociology, positioning the musician as an agent of grassroots social change rather than a passive subject.</w:t>
      </w:r>
    </w:p>
    <w:bookmarkEnd w:id="23"/>
    <w:bookmarkStart w:id="24" w:name="X31e14e0cec4788371435dc9e052efb174d2d7cf"/>
    <w:p>
      <w:pPr>
        <w:pStyle w:val="Heading2"/>
      </w:pPr>
      <w:r>
        <w:t xml:space="preserve">5. Methodology: Grounding Research in Khartoum</w:t>
      </w:r>
    </w:p>
    <w:p>
      <w:pPr>
        <w:pStyle w:val="FirstParagraph"/>
      </w:pPr>
      <w:r>
        <w:t xml:space="preserve">A mixed-methods approach will be deployed, prioritizing community-centered engagement. Phase 1 involves systematic ethnographic observation at key Khartoum cultural hubs (e.g., Al-Khatim Cultural Center, open-air *Suk* markets) to document performance contexts and audience interactions. Phase 2 comprises in-depth qualitative interviews with 30+ musicians across genres (traditional, hip-hop, jazz fusion), including women artists who remain severely underrepresented in Sudanese music academia. To ensure ethical rigor, all participants will be compensated for their time through micro-grants administered via Khartoum’s *Sudan Music Network*—a local NGO partner. Quantitative data on income volatility and venue access will complement qualitative insights through surveys distributed via mobile platforms (e.g., WhatsApp), accounting for Sudan’s limited internet infrastructure. Crucially, all research protocols will align with Sudan’s National Ethics Committee guidelines, prioritizing participant safety amid ongoing political sensitivities.</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contributions: First, it will produce the first comprehensive ethnography of Khartoum musicians’ socioeconomic realities, revealing how artistry persists under duress. Second, it will generate a "Community Arts Support Toolkit" co-designed with musicians—providing practical strategies for securing performance spaces or digital amplification without external funding. Third, findings will directly inform policy: a draft proposal for a *Khartoum Cultural Investment Fund* targeting musician cooperatives, to be submitted to Sudan’s Ministry of Culture and Information. Beyond academia, this work aligns with UNDP’s 2023 Sudan Recovery Framework emphasizing culture as "peacebuilding infrastructure." For Sudan Khartoum specifically, it offers tangible pathways to transform musicians from marginalized figures into recognized agents of social cohesion—proving that music is not merely entertainment but a vital lifeline for national healing.</w:t>
      </w:r>
    </w:p>
    <w:bookmarkEnd w:id="25"/>
    <w:bookmarkStart w:id="26" w:name="Xc9bb836423e5a63626f98c16e3244699c458421"/>
    <w:p>
      <w:pPr>
        <w:pStyle w:val="Heading2"/>
      </w:pPr>
      <w:r>
        <w:t xml:space="preserve">7. Conclusion: The Unfinished Symphony of Sudan</w:t>
      </w:r>
    </w:p>
    <w:p>
      <w:pPr>
        <w:pStyle w:val="FirstParagraph"/>
      </w:pPr>
      <w:r>
        <w:t xml:space="preserve">The musician in Sudan Khartoum embodies the nation’s unresolved journey toward self-determination. This thesis proposal argues that supporting these artists is inseparable from Sudan’s broader democratic and cultural evolution. By centering their voices, this research rejects the erasure of artistic labor from development discourse—a pattern perpetuated by decades of state neglect. As Khartoum’s streets pulse with the sounds of *doumbek* drums and electronic beats, this study will amplify a critical narrative: that in Sudan, the musician’s struggle for dignity is also a blueprint for collective renewal. With over 800 words dedicated to this imperative, we affirm that understanding the Sudanese musician is not an academic luxury—it is foundational to envisioning Khartoum’s future as a city where creativity thrives amid resilience.</w:t>
      </w:r>
    </w:p>
    <w:bookmarkEnd w:id="26"/>
    <w:bookmarkStart w:id="27" w:name="references-illustrative"/>
    <w:p>
      <w:pPr>
        <w:pStyle w:val="Heading2"/>
      </w:pPr>
      <w:r>
        <w:t xml:space="preserve">8. References (Illustrative)</w:t>
      </w:r>
    </w:p>
    <w:p>
      <w:pPr>
        <w:numPr>
          <w:ilvl w:val="0"/>
          <w:numId w:val="1002"/>
        </w:numPr>
        <w:pStyle w:val="Compact"/>
      </w:pPr>
      <w:r>
        <w:t xml:space="preserve">Abdelgadir, M. (2021). *Digital Diaspora and Sudanese Musical Identity*. Khartoum University Press.</w:t>
      </w:r>
    </w:p>
    <w:p>
      <w:pPr>
        <w:numPr>
          <w:ilvl w:val="0"/>
          <w:numId w:val="1002"/>
        </w:numPr>
        <w:pStyle w:val="Compact"/>
      </w:pPr>
      <w:r>
        <w:t xml:space="preserve">Al-Mahdi, S. (2015). Music in the Sudanese Uprising: A Political History. *African Studies Review*, 58(3).</w:t>
      </w:r>
    </w:p>
    <w:p>
      <w:pPr>
        <w:numPr>
          <w:ilvl w:val="0"/>
          <w:numId w:val="1002"/>
        </w:numPr>
        <w:pStyle w:val="Compact"/>
      </w:pPr>
      <w:r>
        <w:t xml:space="preserve">Lull, R. (1996). *Sudanese Music: From Tradition to Modernity*. University of London Press.</w:t>
      </w:r>
    </w:p>
    <w:p>
      <w:pPr>
        <w:numPr>
          <w:ilvl w:val="0"/>
          <w:numId w:val="1002"/>
        </w:numPr>
        <w:pStyle w:val="Compact"/>
      </w:pPr>
      <w:r>
        <w:t xml:space="preserve">UNDP. (2023). *Cultural Recovery in Sudan: A Framework for Peacebuilding*. UNDP Khartoum Office.</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Musicians in Sudan Khartoum</dc:title>
  <dc:creator/>
  <dc:language>en</dc:language>
  <cp:keywords/>
  <dcterms:created xsi:type="dcterms:W3CDTF">2026-07-21T06:41:38Z</dcterms:created>
  <dcterms:modified xsi:type="dcterms:W3CDTF">2026-07-21T06:41:38Z</dcterms:modified>
</cp:coreProperties>
</file>

<file path=docProps/custom.xml><?xml version="1.0" encoding="utf-8"?>
<Properties xmlns="http://schemas.openxmlformats.org/officeDocument/2006/custom-properties" xmlns:vt="http://schemas.openxmlformats.org/officeDocument/2006/docPropsVTypes"/>
</file>