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Musicians</w:t>
      </w:r>
      <w:r>
        <w:t xml:space="preserve"> </w:t>
      </w:r>
      <w:r>
        <w:t xml:space="preserve">in</w:t>
      </w:r>
      <w:r>
        <w:t xml:space="preserve"> </w:t>
      </w:r>
      <w:r>
        <w:t xml:space="preserve">Switzerland</w:t>
      </w:r>
      <w:r>
        <w:t xml:space="preserve"> </w:t>
      </w:r>
      <w:r>
        <w:t xml:space="preserve">Zurich</w:t>
      </w:r>
    </w:p>
    <w:bookmarkStart w:id="28" w:name="X0ad14a4451bf514c76f9695c535c0d8bab79fb3"/>
    <w:p>
      <w:pPr>
        <w:pStyle w:val="Heading1"/>
      </w:pPr>
      <w:r>
        <w:t xml:space="preserve">Thesis Proposal: Navigating Professional Identity and Economic Sustainability of Musicians in Switzerland Zurich</w:t>
      </w:r>
    </w:p>
    <w:bookmarkStart w:id="20" w:name="abstract"/>
    <w:p>
      <w:pPr>
        <w:pStyle w:val="Heading2"/>
      </w:pPr>
      <w:r>
        <w:t xml:space="preserve">Abstract</w:t>
      </w:r>
    </w:p>
    <w:p>
      <w:pPr>
        <w:pStyle w:val="FirstParagraph"/>
      </w:pPr>
      <w:r>
        <w:t xml:space="preserve">This Thesis Proposal outlines a critical investigation into the contemporary professional landscape of musicians within the unique cultural and economic ecosystem of Switzerland Zurich. Moving beyond generic studies on artist livelihoods, this research specifically interrogates how Swiss cultural policies, Zurich’s status as a global city hub for arts and finance, and evolving digital economies converge to shape the daily realities, career trajectories, and long-term sustainability of professional musicians in this context. The primary aim is to generate actionable insights for musicians themselves, cultural institutions like the Tonhalle Orchestra or Zürcher Hochschule der Künste (ZHdK), policymakers at cantonal and federal levels (e.g., Federal Office of Culture), and educational programs. Through a mixed-methods approach combining qualitative interviews with active Zurich-based musicians across genres and quantitative analysis of local gig economy data, this Thesis Proposal seeks to identify systemic barriers, emerging opportunities, and culturally specific strategies for resilience within the Zurich music scene.</w:t>
      </w:r>
    </w:p>
    <w:bookmarkEnd w:id="20"/>
    <w:bookmarkStart w:id="21" w:name="introduction"/>
    <w:p>
      <w:pPr>
        <w:pStyle w:val="Heading2"/>
      </w:pPr>
      <w:r>
        <w:t xml:space="preserve">Introduction</w:t>
      </w:r>
    </w:p>
    <w:p>
      <w:pPr>
        <w:pStyle w:val="FirstParagraph"/>
      </w:pPr>
      <w:r>
        <w:t xml:space="preserve">Zurich, Switzerland’s largest city and a major international financial center, simultaneously boasts a vibrant and sophisticated cultural infrastructure deeply embedded in its civic identity. Home to world-renowned institutions like the Zurich Opera House, Tonhalle Orchestra, and numerous independent venues (e.g., Club 761), Zurich attracts global talent while nurturing local artistic communities. However, this environment presents a paradoxical landscape for the professional</w:t>
      </w:r>
      <w:r>
        <w:t xml:space="preserve"> </w:t>
      </w:r>
      <w:r>
        <w:rPr>
          <w:iCs/>
          <w:i/>
        </w:rPr>
        <w:t xml:space="preserve">Musician</w:t>
      </w:r>
      <w:r>
        <w:t xml:space="preserve">. While the city offers unparalleled opportunities for performance and collaboration within its esteemed cultural institutions, it also operates under Switzerland’s high cost of living and complex regulatory framework, which significantly impact musicians' economic viability. Existing research on musician livelihoods often focuses on Anglo-American contexts or larger European capitals like Berlin or London, neglecting the distinct Swiss model characterized by strong public funding (e.g., Swiss Arts Council Pro Helvetia), decentralized cultural governance, and a highly skilled but expensive urban environment. This Thesis Proposal directly addresses this gap, centering the</w:t>
      </w:r>
      <w:r>
        <w:t xml:space="preserve"> </w:t>
      </w:r>
      <w:r>
        <w:rPr>
          <w:iCs/>
          <w:i/>
        </w:rPr>
        <w:t xml:space="preserve">Thesis Proposal</w:t>
      </w:r>
      <w:r>
        <w:t xml:space="preserve"> </w:t>
      </w:r>
      <w:r>
        <w:t xml:space="preserve">on the specificities of</w:t>
      </w:r>
      <w:r>
        <w:t xml:space="preserve"> </w:t>
      </w:r>
      <w:r>
        <w:rPr>
          <w:iCs/>
          <w:i/>
        </w:rPr>
        <w:t xml:space="preserve">Switzerland Zurich</w:t>
      </w:r>
      <w:r>
        <w:t xml:space="preserve">.</w:t>
      </w:r>
    </w:p>
    <w:bookmarkEnd w:id="21"/>
    <w:bookmarkStart w:id="22" w:name="problem-statement-and-research-gap"/>
    <w:p>
      <w:pPr>
        <w:pStyle w:val="Heading2"/>
      </w:pPr>
      <w:r>
        <w:t xml:space="preserve">Problem Statement and Research Gap</w:t>
      </w:r>
    </w:p>
    <w:p>
      <w:pPr>
        <w:pStyle w:val="FirstParagraph"/>
      </w:pPr>
      <w:r>
        <w:t xml:space="preserve">The core problem this research tackles is the persistent economic precarity experienced by many professional musicians in Zurich, despite the city’s cultural wealth. While some secure positions within major orchestras or institutions, a significant majority navigate a fragmented "gig economy" model: teaching private lessons, performing at diverse venues (from clubs to corporate events), securing project-based funding from arts councils, and increasingly relying on digital platforms. Key questions remain unaddressed for the Zurich context: How do Swiss social security systems (e.g., mandatory pension funds, healthcare) interact with irregular musician income? To what extent do Zurich-specific policies like the cantonal "Kulturvertrag" (cultural agreements) effectively support musicians' sustainability beyond major institutions? How are musicians adapting their professional identity and career strategies in response to digital disruption and post-pandemic shifts within Switzerland Zurich's unique market? The current absence of a comprehensive, localized study focusing specifically on the</w:t>
      </w:r>
      <w:r>
        <w:t xml:space="preserve"> </w:t>
      </w:r>
      <w:r>
        <w:rPr>
          <w:iCs/>
          <w:i/>
        </w:rPr>
        <w:t xml:space="preserve">Musician</w:t>
      </w:r>
      <w:r>
        <w:t xml:space="preserve">'s experience within the</w:t>
      </w:r>
      <w:r>
        <w:t xml:space="preserve"> </w:t>
      </w:r>
      <w:r>
        <w:rPr>
          <w:iCs/>
          <w:i/>
        </w:rPr>
        <w:t xml:space="preserve">Switzerland Zurich</w:t>
      </w:r>
      <w:r>
        <w:t xml:space="preserve"> </w:t>
      </w:r>
      <w:r>
        <w:t xml:space="preserve">ecosystem represents a critical research gap with implications for policy, education, and artist support networks.</w:t>
      </w:r>
    </w:p>
    <w:bookmarkEnd w:id="22"/>
    <w:bookmarkStart w:id="23" w:name="X25499e93dfc21595894231d56902dafdc129a6f"/>
    <w:p>
      <w:pPr>
        <w:pStyle w:val="Heading2"/>
      </w:pPr>
      <w:r>
        <w:t xml:space="preserve">Literature Review: Contextualizing the Zurich Scenario</w:t>
      </w:r>
    </w:p>
    <w:p>
      <w:pPr>
        <w:pStyle w:val="FirstParagraph"/>
      </w:pPr>
      <w:r>
        <w:t xml:space="preserve">Scholarship on musician livelihoods (e.g., B. A. R. (2019), Hesmondhalgh &amp; Baker (2019)) highlights global trends like declining traditional income streams and increased reliance on multiple revenue sources. However, Swiss research is sparse; studies often focus on institutional structures rather than individual artist experience (Schmid, 2021). The Zurich context adds crucial layers: its position as a hub for international finance means musicians compete with high-earning professionals in the same city but face vastly lower earnings; its federal structure means cultural policy is primarily cantonal (Zurich) and local, unlike more centralized systems elsewhere. This Thesis Proposal builds upon existing work by explicitly embedding the research within Zurich's socio-economic fabric, examining how policies like Zurich’s "Kulturförderung" (cultural promotion) funding mechanisms are actually experienced by musicians on the ground. It moves beyond abstract theory to document lived realities.</w:t>
      </w:r>
    </w:p>
    <w:bookmarkEnd w:id="23"/>
    <w:bookmarkStart w:id="24" w:name="research-objectives-and-methodology"/>
    <w:p>
      <w:pPr>
        <w:pStyle w:val="Heading2"/>
      </w:pPr>
      <w:r>
        <w:t xml:space="preserve">Research Objectives and Methodology</w:t>
      </w:r>
    </w:p>
    <w:p>
      <w:pPr>
        <w:pStyle w:val="FirstParagraph"/>
      </w:pPr>
      <w:r>
        <w:t xml:space="preserve">This Thesis Proposal sets forth the following specific objectives:</w:t>
      </w:r>
    </w:p>
    <w:p>
      <w:pPr>
        <w:numPr>
          <w:ilvl w:val="0"/>
          <w:numId w:val="1001"/>
        </w:numPr>
        <w:pStyle w:val="Compact"/>
      </w:pPr>
      <w:r>
        <w:t xml:space="preserve">To map the primary income sources, financial challenges, and career pathways of professional musicians actively working in Zurich (across classical, jazz, contemporary pop, folk).</w:t>
      </w:r>
    </w:p>
    <w:p>
      <w:pPr>
        <w:numPr>
          <w:ilvl w:val="0"/>
          <w:numId w:val="1001"/>
        </w:numPr>
        <w:pStyle w:val="Compact"/>
      </w:pPr>
      <w:r>
        <w:t xml:space="preserve">To critically analyze how Swiss national and Zurich cantonal cultural policies impact musicians' economic sustainability and professional development.</w:t>
      </w:r>
    </w:p>
    <w:p>
      <w:pPr>
        <w:numPr>
          <w:ilvl w:val="0"/>
          <w:numId w:val="1001"/>
        </w:numPr>
        <w:pStyle w:val="Compact"/>
      </w:pPr>
      <w:r>
        <w:t xml:space="preserve">To explore musician strategies for building resilience: digital engagement (streaming, social media), hybrid careers (e.g., music + teaching/tech), community building.</w:t>
      </w:r>
    </w:p>
    <w:p>
      <w:pPr>
        <w:numPr>
          <w:ilvl w:val="0"/>
          <w:numId w:val="1001"/>
        </w:numPr>
        <w:pStyle w:val="Compact"/>
      </w:pPr>
      <w:r>
        <w:t xml:space="preserve">To develop evidence-based recommendations for enhancing support structures within Switzerland Zurich for the next generation of musicians.</w:t>
      </w:r>
    </w:p>
    <w:p>
      <w:pPr>
        <w:pStyle w:val="FirstParagraph"/>
      </w:pPr>
      <w:r>
        <w:t xml:space="preserve">The methodology employs a sequential mixed-methods design. Phase 1 involves semi-structured interviews with 25-30 diverse Zurich-based musicians (representing different ages, genres, career stages). Phase 2 analyzes anonymized financial data from musician associations and public funding applications (where accessible). Phase 3 uses survey data from a wider sample of Zurich musicians to quantify trends identified in interviews. Ethical considerations, including GDPR compliance for Swiss data handling and ensuring participant anonymity within the tight-knit Zurich arts community, are paramount.</w:t>
      </w:r>
    </w:p>
    <w:bookmarkEnd w:id="24"/>
    <w:bookmarkStart w:id="25" w:name="significance-of-the-research"/>
    <w:p>
      <w:pPr>
        <w:pStyle w:val="Heading2"/>
      </w:pPr>
      <w:r>
        <w:t xml:space="preserve">Significance of the Research</w:t>
      </w:r>
    </w:p>
    <w:p>
      <w:pPr>
        <w:pStyle w:val="FirstParagraph"/>
      </w:pPr>
      <w:r>
        <w:t xml:space="preserve">This Thesis Proposal holds significant potential value for multiple stakeholders within Switzerland Zurich:</w:t>
      </w:r>
    </w:p>
    <w:p>
      <w:pPr>
        <w:numPr>
          <w:ilvl w:val="0"/>
          <w:numId w:val="1002"/>
        </w:numPr>
        <w:pStyle w:val="Compact"/>
      </w:pPr>
      <w:r>
        <w:rPr>
          <w:bCs/>
          <w:b/>
        </w:rPr>
        <w:t xml:space="preserve">For Musicians:</w:t>
      </w:r>
      <w:r>
        <w:t xml:space="preserve"> </w:t>
      </w:r>
      <w:r>
        <w:t xml:space="preserve">Provides a detailed, localized roadmap to navigate challenges and identify viable strategies.</w:t>
      </w:r>
    </w:p>
    <w:p>
      <w:pPr>
        <w:numPr>
          <w:ilvl w:val="0"/>
          <w:numId w:val="1002"/>
        </w:numPr>
        <w:pStyle w:val="Compact"/>
      </w:pPr>
      <w:r>
        <w:rPr>
          <w:bCs/>
          <w:b/>
        </w:rPr>
        <w:t xml:space="preserve">For Cultural Institutions (e.g., ZHdK, Tonhalle):</w:t>
      </w:r>
      <w:r>
        <w:t xml:space="preserve"> </w:t>
      </w:r>
      <w:r>
        <w:t xml:space="preserve">Informs curriculum development, career support services, and partnership initiatives tailored to Zurich's needs.</w:t>
      </w:r>
    </w:p>
    <w:p>
      <w:pPr>
        <w:numPr>
          <w:ilvl w:val="0"/>
          <w:numId w:val="1002"/>
        </w:numPr>
        <w:pStyle w:val="Compact"/>
      </w:pPr>
      <w:r>
        <w:rPr>
          <w:bCs/>
          <w:b/>
        </w:rPr>
        <w:t xml:space="preserve">For Policymakers (Cantonal Council of Culture Zurich):</w:t>
      </w:r>
      <w:r>
        <w:t xml:space="preserve"> </w:t>
      </w:r>
      <w:r>
        <w:t xml:space="preserve">Offers empirical evidence to refine funding mechanisms and social security adaptations for creative professionals.</w:t>
      </w:r>
    </w:p>
    <w:p>
      <w:pPr>
        <w:numPr>
          <w:ilvl w:val="0"/>
          <w:numId w:val="1002"/>
        </w:numPr>
        <w:pStyle w:val="Compact"/>
      </w:pPr>
      <w:r>
        <w:rPr>
          <w:bCs/>
          <w:b/>
        </w:rPr>
        <w:t xml:space="preserve">For the Swiss Cultural Sector:</w:t>
      </w:r>
      <w:r>
        <w:t xml:space="preserve"> </w:t>
      </w:r>
      <w:r>
        <w:t xml:space="preserve">Contributes a crucial case study demonstrating how high-cost, culturally rich urban centers like Zurich manage artistic sustainability, offering lessons applicable elsewhere in Switzerland (e.g., Basel, Geneva).</w:t>
      </w:r>
    </w:p>
    <w:bookmarkEnd w:id="25"/>
    <w:bookmarkStart w:id="26" w:name="expected-outcomes-and-timeline"/>
    <w:p>
      <w:pPr>
        <w:pStyle w:val="Heading2"/>
      </w:pPr>
      <w:r>
        <w:t xml:space="preserve">Expected Outcomes and Timeline</w:t>
      </w:r>
    </w:p>
    <w:p>
      <w:pPr>
        <w:pStyle w:val="FirstParagraph"/>
      </w:pPr>
      <w:r>
        <w:t xml:space="preserve">This Thesis Proposal anticipates generating a robust dataset and framework for understanding musician livelihoods specifically within the Switzerland Zurich context. Key deliverables include a comprehensive research report, policy briefs for Swiss cultural bodies, and academic publications. A detailed 18-month timeline is outlined within this Thesis Proposal, covering literature review (Month 1-3), interview/data collection (Month 4-9), analysis (Month 10-14), and writing/dissemination (Month 15-18).</w:t>
      </w:r>
    </w:p>
    <w:bookmarkEnd w:id="26"/>
    <w:bookmarkStart w:id="27" w:name="conclusion"/>
    <w:p>
      <w:pPr>
        <w:pStyle w:val="Heading2"/>
      </w:pPr>
      <w:r>
        <w:t xml:space="preserve">Conclusion</w:t>
      </w:r>
    </w:p>
    <w:p>
      <w:pPr>
        <w:pStyle w:val="FirstParagraph"/>
      </w:pPr>
      <w:r>
        <w:t xml:space="preserve">The professional existence of the</w:t>
      </w:r>
      <w:r>
        <w:t xml:space="preserve"> </w:t>
      </w:r>
      <w:r>
        <w:rPr>
          <w:iCs/>
          <w:i/>
        </w:rPr>
        <w:t xml:space="preserve">Musician</w:t>
      </w:r>
      <w:r>
        <w:t xml:space="preserve"> </w:t>
      </w:r>
      <w:r>
        <w:t xml:space="preserve">in the heart of Europe, within the dynamic yet demanding cityscape of Switzerland Zurich, demands focused academic attention. This Thesis Proposal directly addresses this need by centering research on the specific interplay between individual artistic practice, Swiss institutional frameworks, and Zurich's unique urban economy. By grounding its analysis firmly within</w:t>
      </w:r>
      <w:r>
        <w:t xml:space="preserve"> </w:t>
      </w:r>
      <w:r>
        <w:rPr>
          <w:iCs/>
          <w:i/>
        </w:rPr>
        <w:t xml:space="preserve">Switzerland Zurich</w:t>
      </w:r>
      <w:r>
        <w:t xml:space="preserve">, this research promises not only to fill a critical gap in the literature but also to deliver tangible benefits for the very people whose creativity defines much of Zurich’s global cultural appeal. This is more than a Thesis Proposal; it is a necessary step towards securing a vibrant, sustainable future for music-making in one of Europe's most important cultural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Economic Sustainability of Musicians in Switzerland Zurich</dc:title>
  <dc:creator/>
  <cp:keywords/>
  <dcterms:created xsi:type="dcterms:W3CDTF">2026-07-21T15:24:06Z</dcterms:created>
  <dcterms:modified xsi:type="dcterms:W3CDTF">2026-07-21T15:24:06Z</dcterms:modified>
</cp:coreProperties>
</file>

<file path=docProps/custom.xml><?xml version="1.0" encoding="utf-8"?>
<Properties xmlns="http://schemas.openxmlformats.org/officeDocument/2006/custom-properties" xmlns:vt="http://schemas.openxmlformats.org/officeDocument/2006/docPropsVTypes"/>
</file>