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Creative</w:t>
      </w:r>
      <w:r>
        <w:t xml:space="preserve"> </w:t>
      </w:r>
      <w:r>
        <w:t xml:space="preserve">Sustainability</w:t>
      </w:r>
      <w:r>
        <w:t xml:space="preserve"> </w:t>
      </w:r>
      <w:r>
        <w:t xml:space="preserve">for</w:t>
      </w:r>
      <w:r>
        <w:t xml:space="preserve"> </w:t>
      </w:r>
      <w:r>
        <w:t xml:space="preserve">the</w:t>
      </w:r>
      <w:r>
        <w:t xml:space="preserve"> </w:t>
      </w:r>
      <w:r>
        <w:t xml:space="preserve">Modern</w:t>
      </w:r>
      <w:r>
        <w:t xml:space="preserve"> </w:t>
      </w:r>
      <w:r>
        <w:t xml:space="preserve">Musician</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6" w:name="X92966b56d1a0910202122b473e48c595ec96ff3"/>
    <w:p>
      <w:pPr>
        <w:pStyle w:val="Heading1"/>
      </w:pPr>
      <w:r>
        <w:t xml:space="preserve">Thesis Proposal: Navigating Creative Sustainability for the Modern Musician in Los Angeles, United States</w:t>
      </w:r>
    </w:p>
    <w:bookmarkStart w:id="20" w:name="abstract"/>
    <w:p>
      <w:pPr>
        <w:pStyle w:val="Heading2"/>
      </w:pPr>
      <w:r>
        <w:t xml:space="preserve">Abstract</w:t>
      </w:r>
    </w:p>
    <w:p>
      <w:pPr>
        <w:pStyle w:val="FirstParagraph"/>
      </w:pPr>
      <w:r>
        <w:t xml:space="preserve">This thesis proposal outlines a critical investigation into the evolving professional landscape of independent musicians operating within Los Angeles, United States. Moving beyond traditional narratives of musical success centered solely on record sales or touring revenue, this research interrogates the multifaceted challenges and innovative strategies required for long-term creative sustainability in one of the world's most competitive and culturally dynamic music markets. Focusing specifically on the experiences of working musicians residing and creating within Los Angeles County, this study addresses a significant gap in contemporary musicology and urban studies literature. It posits that achieving sustainable careers necessitates navigating complex intersections of economic pressures, digital platform economies, cultural identity, geographic displacement, and institutional support systems unique to the United States' creative capital. The findings aim to provide actionable insights for musicians themselves, arts administrators, policymakers in Los Angeles County and beyond, and educational institutions preparing future artists for the realities of a post-pandemic music economy.</w:t>
      </w:r>
    </w:p>
    <w:bookmarkEnd w:id="20"/>
    <w:bookmarkStart w:id="21" w:name="introduction-the-la-musician-in-context"/>
    <w:p>
      <w:pPr>
        <w:pStyle w:val="Heading2"/>
      </w:pPr>
      <w:r>
        <w:t xml:space="preserve">Introduction: The LA Musician in Context</w:t>
      </w:r>
    </w:p>
    <w:p>
      <w:pPr>
        <w:pStyle w:val="FirstParagraph"/>
      </w:pPr>
      <w:r>
        <w:t xml:space="preserve">Los Angeles stands as the undisputed epicenter of popular music production, consumption, and cultural influence within the United States. Home to major record labels (Universal Music Group, Warner Music Group), iconic studios (The Village Studios, Capitol Records), a vibrant network of independent venues spanning genres from Latinx son jarocho to underground electronic scenes, and the unparalleled synergy with film and television industries (Hollywood), LA offers unprecedented opportunities for the contemporary</w:t>
      </w:r>
      <w:r>
        <w:t xml:space="preserve"> </w:t>
      </w:r>
      <w:r>
        <w:rPr>
          <w:iCs/>
          <w:i/>
        </w:rPr>
        <w:t xml:space="preserve">Musician</w:t>
      </w:r>
      <w:r>
        <w:t xml:space="preserve">. However, this environment also presents profound challenges. The staggering cost of living in Los Angeles County has pushed many artists out of neighborhoods long considered cultural incubators (e.g., Boyle Heights, Echo Park), fragmenting communities and increasing financial precarity. Simultaneously, the digital music landscape has drastically altered revenue models, making traditional touring and album sales less reliable as primary income streams. This thesis proposal argues that understanding the lived realities of the Los Angeles-based</w:t>
      </w:r>
      <w:r>
        <w:t xml:space="preserve"> </w:t>
      </w:r>
      <w:r>
        <w:rPr>
          <w:iCs/>
          <w:i/>
        </w:rPr>
        <w:t xml:space="preserve">Musician</w:t>
      </w:r>
      <w:r>
        <w:t xml:space="preserve"> </w:t>
      </w:r>
      <w:r>
        <w:t xml:space="preserve">is not merely an academic exercise but a critical necessity for fostering a resilient and diverse creative ecosystem within the United States. The central research question guiding this study is: How do independent musicians in Los Angeles, United States, actively navigate economic instability, geographic displacement, platform dependence, and cultural identity to achieve sustainable creative careers?</w:t>
      </w:r>
    </w:p>
    <w:bookmarkEnd w:id="21"/>
    <w:bookmarkStart w:id="22" w:name="literature-review-gaps-and-foundations"/>
    <w:p>
      <w:pPr>
        <w:pStyle w:val="Heading2"/>
      </w:pPr>
      <w:r>
        <w:t xml:space="preserve">Literature Review: Gaps and Foundations</w:t>
      </w:r>
    </w:p>
    <w:p>
      <w:pPr>
        <w:pStyle w:val="FirstParagraph"/>
      </w:pPr>
      <w:r>
        <w:t xml:space="preserve">Existing scholarship on musicians often focuses on historical trajectories (e.g., the rise of Nashville or Detroit), broad national trends in the U.S. music industry, or case studies of mega-stars. Significant gaps persist regarding the *localized, day-to-day realities* of independent artists operating within a single, hyper-competitive metropolitan center like Los Angeles. While studies exist on gig economy precarity (e.g., Sennett, 2008) and digital platform impacts (e.g., Frith &amp; Straw, 2019), they rarely center the specific geographic and cultural context of LA or analyze it through the lens of *sustainable career longevity* rather than just immediate survival. Recent work by researchers like M. A. Davenport (2023) on "Creative Resilience in Urban Spaces" offers promising frameworks but lacks a deep dive into the Los Angeles specificities – the unique blend of immigrant communities contributing to diverse music scenes, the impact of housing policies on artist migration patterns, and the specific support structures (or lack thereof) offered by local arts organizations like The GRAMMY Foundation's LA chapter or LA County Arts Commission initiatives. This thesis directly addresses these gaps by grounding its analysis in the lived experience of musicians within United States Los Angeles.</w:t>
      </w:r>
    </w:p>
    <w:bookmarkEnd w:id="22"/>
    <w:bookmarkStart w:id="23" w:name="methodology"/>
    <w:p>
      <w:pPr>
        <w:pStyle w:val="Heading2"/>
      </w:pPr>
      <w:r>
        <w:t xml:space="preserve">Methodology</w:t>
      </w:r>
    </w:p>
    <w:p>
      <w:pPr>
        <w:pStyle w:val="FirstParagraph"/>
      </w:pPr>
      <w:r>
        <w:t xml:space="preserve">This research employs a mixed-methods approach to capture the complexity of musician sustainability in Los Angeles. Phase one involves a comprehensive online survey targeting independent musicians registered with LA-based artist collectives (e.g., Musicians for Change, The LA Musician's Collective) and active on local social media platforms, aiming for a sample size of 200+ respondents. The survey will quantify key metrics: income streams (touring, streaming, teaching, session work), primary financial stressors related to LA costs (rent in specific neighborhoods), reliance on digital platforms (Spotify, Bandcamp), and perceived support from local institutions. Phase two consists of in-depth qualitative interviews with 30-40 diverse participants selected based on survey responses to represent a range of genres (Latinx, Hip-Hop, Indie Rock, Jazz, Electronic), career stages (emerging to established), ethnicities, and geographic locations within Los Angeles County. These interviews will delve into personal narratives of strategy development for sustainability – how they source income beyond the stage, navigate platform algorithms and fees, build community resilience against displacement pressures. Data analysis will utilize thematic analysis for qualitative data and descriptive/inferential statistics for survey data, triangulated to provide a robust picture.</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identifying several key strategies and systemic barriers unique to the Los Angeles musician experience. Expected outcomes include: 1) A detailed mapping of the primary income diversification tactics employed by LA musicians, highlighting which are most effective within the local context; 2) An analysis of how geographic displacement (due to rising rents, gentrification) directly impacts artistic practice, network building, and access to resources within specific LA music neighborhoods; 3) A critical assessment of the effectiveness (or lack thereof) of current local arts policies and funding mechanisms in supporting long-term sustainability for working musicians in Los Angeles; 4) Identification of successful community-based models (e.g., cooperative recording spaces, mutual aid networks among musicians). The significance is multi-layered. For the</w:t>
      </w:r>
      <w:r>
        <w:t xml:space="preserve"> </w:t>
      </w:r>
      <w:r>
        <w:rPr>
          <w:iCs/>
          <w:i/>
        </w:rPr>
        <w:t xml:space="preserve">Musician</w:t>
      </w:r>
      <w:r>
        <w:t xml:space="preserve"> </w:t>
      </w:r>
      <w:r>
        <w:t xml:space="preserve">themselves, the findings will provide evidence-based strategies to build more resilient careers within one of the world's most demanding music markets. For institutions like USC Thornton School of Music, UCLA Herb Alpert School of Music, and local arts councils (e.g., LA County Arts Commission), this research offers direct insights into how educational programs and support services can be better tailored to the practical needs of future graduates navigating Los Angeles. Critically for policymakers in United States Los Angeles – city council members, county supervisors, housing authorities – the findings will provide concrete data to advocate for and design targeted interventions, such as expanded affordable studio/artist housing programs or streamlined arts tax incentives specifically designed for sustaining local creative workforces. Ultimately, this thesis proposal seeks not just to document a problem, but to actively contribute towards building a more sustainable future for the</w:t>
      </w:r>
      <w:r>
        <w:t xml:space="preserve"> </w:t>
      </w:r>
      <w:r>
        <w:rPr>
          <w:iCs/>
          <w:i/>
        </w:rPr>
        <w:t xml:space="preserve">Musician</w:t>
      </w:r>
      <w:r>
        <w:t xml:space="preserve"> </w:t>
      </w:r>
      <w:r>
        <w:t xml:space="preserve">in United States Los Angeles.</w:t>
      </w:r>
    </w:p>
    <w:bookmarkEnd w:id="24"/>
    <w:bookmarkStart w:id="25" w:name="Xff0b12e27fc93e85f3ab374840c43af3b7e2559"/>
    <w:p>
      <w:pPr>
        <w:pStyle w:val="Heading2"/>
      </w:pPr>
      <w:r>
        <w:t xml:space="preserve">Conclusion: A Call for Contextualized Understanding</w:t>
      </w:r>
    </w:p>
    <w:p>
      <w:pPr>
        <w:pStyle w:val="FirstParagraph"/>
      </w:pPr>
      <w:r>
        <w:t xml:space="preserve">The creative vitality of Los Angeles, United States, is intrinsically linked to the well-being and sustainability of its local musicians. Ignoring the specific challenges and adaptive strategies within this unique urban ecosystem risks perpetuating a cycle of artistic displacement and economic precarity that ultimately impoverishes the city's cultural output. This thesis proposal provides a rigorous framework for understanding how the contemporary</w:t>
      </w:r>
      <w:r>
        <w:t xml:space="preserve"> </w:t>
      </w:r>
      <w:r>
        <w:rPr>
          <w:iCs/>
          <w:i/>
        </w:rPr>
        <w:t xml:space="preserve">Musician</w:t>
      </w:r>
      <w:r>
        <w:t xml:space="preserve"> </w:t>
      </w:r>
      <w:r>
        <w:t xml:space="preserve">in Los Angeles navigates an exceptionally complex landscape. By centering their lived experiences, conducting targeted research within United States Los Angeles, and translating findings into actionable insights for diverse stakeholders, this study aims to make a substantive contribution to both academic discourse and the tangible support structures needed for musicians to thrive in one of the world's most vital music cities. The path forward requires moving beyond abstract notions of 'the music industry' towards a nuanced understanding grounded in the streets, studios, and neighborhoods where real musicians build their careers.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Creative Sustainability for the Modern Musician in Los Angeles, United States</dc:title>
  <dc:creator/>
  <dc:language>en</dc:language>
  <cp:keywords/>
  <dcterms:created xsi:type="dcterms:W3CDTF">2026-07-23T20:15:19Z</dcterms:created>
  <dcterms:modified xsi:type="dcterms:W3CDTF">2026-07-23T20:15:19Z</dcterms:modified>
</cp:coreProperties>
</file>

<file path=docProps/custom.xml><?xml version="1.0" encoding="utf-8"?>
<Properties xmlns="http://schemas.openxmlformats.org/officeDocument/2006/custom-properties" xmlns:vt="http://schemas.openxmlformats.org/officeDocument/2006/docPropsVTypes"/>
</file>