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United</w:t>
      </w:r>
      <w:r>
        <w:t xml:space="preserve"> </w:t>
      </w:r>
      <w:r>
        <w:t xml:space="preserve">States</w:t>
      </w:r>
      <w:r>
        <w:t xml:space="preserve"> </w:t>
      </w:r>
      <w:r>
        <w:t xml:space="preserve">Miami</w:t>
      </w:r>
    </w:p>
    <w:bookmarkStart w:id="30" w:name="Xba7376d3eb4f6ca0aae16d2528fc7c56a058926"/>
    <w:p>
      <w:pPr>
        <w:pStyle w:val="Heading1"/>
      </w:pPr>
      <w:r>
        <w:t xml:space="preserve">Thesis Proposal: Navigating Cultural Identity and Economic Resilience - The Modern Musician in United States Miami</w:t>
      </w:r>
    </w:p>
    <w:bookmarkStart w:id="20" w:name="introduction-and-research-context"/>
    <w:p>
      <w:pPr>
        <w:pStyle w:val="Heading2"/>
      </w:pPr>
      <w:r>
        <w:t xml:space="preserve">Introduction and Research Context</w:t>
      </w:r>
    </w:p>
    <w:p>
      <w:pPr>
        <w:pStyle w:val="FirstParagraph"/>
      </w:pPr>
      <w:r>
        <w:t xml:space="preserve">In the vibrant cultural mosaic of the United States, few cities embody musical evolution as dynamically as Miami. As a global gateway where Caribbean rhythms collide with Latin American sensibilities and Afro-Cuban traditions merge with contemporary pop, Miami has long been a crucible for musical innovation. This Thesis Proposal examines the lived experiences of contemporary</w:t>
      </w:r>
      <w:r>
        <w:t xml:space="preserve"> </w:t>
      </w:r>
      <w:r>
        <w:rPr>
          <w:bCs/>
          <w:b/>
        </w:rPr>
        <w:t xml:space="preserve">Musician</w:t>
      </w:r>
      <w:r>
        <w:t xml:space="preserve">s operating within the unique socioeconomic and cultural ecosystem of</w:t>
      </w:r>
      <w:r>
        <w:t xml:space="preserve"> </w:t>
      </w:r>
      <w:r>
        <w:rPr>
          <w:bCs/>
          <w:b/>
        </w:rPr>
        <w:t xml:space="preserve">United States Miami</w:t>
      </w:r>
      <w:r>
        <w:t xml:space="preserve">. While existing research explores music scenes in New York or Los Angeles, there remains a critical gap in understanding how artists navigate identity, economic sustainability, and creative expression specifically within Miami's rapidly transforming urban landscape. This study directly addresses this void by centering the perspectives of local</w:t>
      </w:r>
      <w:r>
        <w:t xml:space="preserve"> </w:t>
      </w:r>
      <w:r>
        <w:rPr>
          <w:bCs/>
          <w:b/>
        </w:rPr>
        <w:t xml:space="preserve">Musician</w:t>
      </w:r>
      <w:r>
        <w:t xml:space="preserve">s who are both shaping and being shaped by the city's cultural renaissance.</w:t>
      </w:r>
    </w:p>
    <w:bookmarkEnd w:id="20"/>
    <w:bookmarkStart w:id="21" w:name="problem-statement"/>
    <w:p>
      <w:pPr>
        <w:pStyle w:val="Heading2"/>
      </w:pPr>
      <w:r>
        <w:t xml:space="preserve">Problem Statement</w:t>
      </w:r>
    </w:p>
    <w:p>
      <w:pPr>
        <w:pStyle w:val="FirstParagraph"/>
      </w:pPr>
      <w:r>
        <w:t xml:space="preserve">Miami faces unprecedented challenges in sustaining its musical identity. Gentrification in historically Black and Latinx neighborhoods like Little Havana, Liberty City, and Overtown threatens vital community venues where emerging artists develop. Simultaneously, the city's explosive tourism economy creates a paradox: while it generates revenue for music festivals (like Ultra Music Festival), it often commodifies local culture without providing equitable opportunities for resident</w:t>
      </w:r>
      <w:r>
        <w:t xml:space="preserve"> </w:t>
      </w:r>
      <w:r>
        <w:rPr>
          <w:bCs/>
          <w:b/>
        </w:rPr>
        <w:t xml:space="preserve">Musician</w:t>
      </w:r>
      <w:r>
        <w:t xml:space="preserve">s. A 2023 Miami-Dade Cultural Affairs report revealed that 68% of local performers struggle to earn a sustainable income from music alone, with rising costs of living forcing many to abandon their craft. This research investigates how</w:t>
      </w:r>
      <w:r>
        <w:t xml:space="preserve"> </w:t>
      </w:r>
      <w:r>
        <w:rPr>
          <w:bCs/>
          <w:b/>
        </w:rPr>
        <w:t xml:space="preserve">Musician</w:t>
      </w:r>
      <w:r>
        <w:t xml:space="preserve">s in</w:t>
      </w:r>
      <w:r>
        <w:t xml:space="preserve"> </w:t>
      </w:r>
      <w:r>
        <w:rPr>
          <w:bCs/>
          <w:b/>
        </w:rPr>
        <w:t xml:space="preserve">United States Miami</w:t>
      </w:r>
      <w:r>
        <w:t xml:space="preserve"> </w:t>
      </w:r>
      <w:r>
        <w:t xml:space="preserve">negotiate these tensions while preserving cultural authenticity.</w:t>
      </w:r>
    </w:p>
    <w:bookmarkEnd w:id="21"/>
    <w:bookmarkStart w:id="22" w:name="literature-review-gaps-and-foundations"/>
    <w:p>
      <w:pPr>
        <w:pStyle w:val="Heading2"/>
      </w:pPr>
      <w:r>
        <w:t xml:space="preserve">Literature Review: Gaps and Foundations</w:t>
      </w:r>
    </w:p>
    <w:p>
      <w:pPr>
        <w:pStyle w:val="FirstParagraph"/>
      </w:pPr>
      <w:r>
        <w:t xml:space="preserve">Theoretical frameworks from urban anthropology (e.g., Appadurai’s "scapes" theory) and music sociology (e.g., Frith’s work on the musician as laborer) provide partial context. However, scholarship largely overlooks Miami's unique position as a U.S. city with deep Caribbean and Latin American roots that operate outside traditional American cultural institutions. While studies exist on reggaeton’s global spread or Cuban exile music, few analyze how</w:t>
      </w:r>
      <w:r>
        <w:t xml:space="preserve"> </w:t>
      </w:r>
      <w:r>
        <w:rPr>
          <w:bCs/>
          <w:b/>
        </w:rPr>
        <w:t xml:space="preserve">Musician</w:t>
      </w:r>
      <w:r>
        <w:t xml:space="preserve">s in the actual Miami ecosystem—where diaspora communities interact daily—strategically navigate economic precarity while maintaining cultural lineage. This thesis fills this critical gap by focusing on Miami as a case study of musical resilience in the 21st century.</w:t>
      </w:r>
    </w:p>
    <w:bookmarkEnd w:id="22"/>
    <w:bookmarkStart w:id="23" w:name="research-objectives"/>
    <w:p>
      <w:pPr>
        <w:pStyle w:val="Heading2"/>
      </w:pPr>
      <w:r>
        <w:t xml:space="preserve">Research Objectives</w:t>
      </w:r>
    </w:p>
    <w:p>
      <w:pPr>
        <w:numPr>
          <w:ilvl w:val="0"/>
          <w:numId w:val="1001"/>
        </w:numPr>
        <w:pStyle w:val="Compact"/>
      </w:pPr>
      <w:r>
        <w:t xml:space="preserve">To document the primary challenges facing resident</w:t>
      </w:r>
      <w:r>
        <w:t xml:space="preserve"> </w:t>
      </w:r>
      <w:r>
        <w:rPr>
          <w:bCs/>
          <w:b/>
        </w:rPr>
        <w:t xml:space="preserve">Musician</w:t>
      </w:r>
      <w:r>
        <w:t xml:space="preserve">s in Miami (economic instability, venue displacement, cultural appropriation risks).</w:t>
      </w:r>
    </w:p>
    <w:p>
      <w:pPr>
        <w:numPr>
          <w:ilvl w:val="0"/>
          <w:numId w:val="1001"/>
        </w:numPr>
        <w:pStyle w:val="Compact"/>
      </w:pPr>
      <w:r>
        <w:t xml:space="preserve">To analyze how artists leverage Miami’s multicultural identity (e.g., Afro-Caribbean fusion, Latinx influences) as both a creative asset and economic strategy.</w:t>
      </w:r>
    </w:p>
    <w:p>
      <w:pPr>
        <w:numPr>
          <w:ilvl w:val="0"/>
          <w:numId w:val="1001"/>
        </w:numPr>
        <w:pStyle w:val="Compact"/>
      </w:pPr>
      <w:r>
        <w:t xml:space="preserve">To evaluate the impact of city policies on musical sustainability through the lens of artist experiences.</w:t>
      </w:r>
    </w:p>
    <w:p>
      <w:pPr>
        <w:numPr>
          <w:ilvl w:val="0"/>
          <w:numId w:val="1001"/>
        </w:numPr>
        <w:pStyle w:val="Compact"/>
      </w:pPr>
      <w:r>
        <w:t xml:space="preserve">To develop a culturally grounded framework for supporting</w:t>
      </w:r>
      <w:r>
        <w:t xml:space="preserve"> </w:t>
      </w:r>
      <w:r>
        <w:rPr>
          <w:bCs/>
          <w:b/>
        </w:rPr>
        <w:t xml:space="preserve">Musician</w:t>
      </w:r>
      <w:r>
        <w:t xml:space="preserve">s that honors Miami’s specific socio-cultural context.</w:t>
      </w:r>
    </w:p>
    <w:bookmarkEnd w:id="23"/>
    <w:bookmarkStart w:id="24" w:name="X6c49600fdf03414d37516c5f13f452bbfa044e7"/>
    <w:p>
      <w:pPr>
        <w:pStyle w:val="Heading2"/>
      </w:pPr>
      <w:r>
        <w:t xml:space="preserve">Methodology: Community-Centered Qualitative Approach</w:t>
      </w:r>
    </w:p>
    <w:p>
      <w:pPr>
        <w:pStyle w:val="FirstParagraph"/>
      </w:pPr>
      <w:r>
        <w:t xml:space="preserve">This research employs a participatory action research (PAR) methodology, ensuring the voices of Miami-based artists lead the inquiry. The study will conduct in-depth, semi-structured interviews with 35 active</w:t>
      </w:r>
      <w:r>
        <w:t xml:space="preserve"> </w:t>
      </w:r>
      <w:r>
        <w:rPr>
          <w:bCs/>
          <w:b/>
        </w:rPr>
        <w:t xml:space="preserve">Musician</w:t>
      </w:r>
      <w:r>
        <w:t xml:space="preserve">s across diverse genres—including salsa, reggaeton, Afro-Cuban jazz, and hip-hop—representing all major neighborhoods of</w:t>
      </w:r>
      <w:r>
        <w:t xml:space="preserve"> </w:t>
      </w:r>
      <w:r>
        <w:rPr>
          <w:bCs/>
          <w:b/>
        </w:rPr>
        <w:t xml:space="preserve">United States Miami</w:t>
      </w:r>
      <w:r>
        <w:t xml:space="preserve">. Participants will be selected via community partnerships with organizations like the</w:t>
      </w:r>
      <w:r>
        <w:t xml:space="preserve"> </w:t>
      </w:r>
      <w:r>
        <w:rPr>
          <w:iCs/>
          <w:i/>
        </w:rPr>
        <w:t xml:space="preserve">Miami Music Project</w:t>
      </w:r>
      <w:r>
        <w:t xml:space="preserve"> </w:t>
      </w:r>
      <w:r>
        <w:t xml:space="preserve">and</w:t>
      </w:r>
      <w:r>
        <w:t xml:space="preserve"> </w:t>
      </w:r>
      <w:r>
        <w:rPr>
          <w:iCs/>
          <w:i/>
        </w:rPr>
        <w:t xml:space="preserve">Doral Arts Council</w:t>
      </w:r>
      <w:r>
        <w:t xml:space="preserve">, prioritizing underrepresented voices (e.g., Black, Afro-Latinx, queer artists). Data collection will occur through audio-recorded interviews (with consent), field notes from informal artist gatherings at venues like The Biltmore, and analysis of social media content documenting artistic workflows. Crucially, all participants will receive a $100 stipend to acknowledge their labor—a practice rooted in ethical research principles that centers the</w:t>
      </w:r>
      <w:r>
        <w:t xml:space="preserve"> </w:t>
      </w:r>
      <w:r>
        <w:rPr>
          <w:bCs/>
          <w:b/>
        </w:rPr>
        <w:t xml:space="preserve">Musician</w:t>
      </w:r>
      <w:r>
        <w:t xml:space="preserve"> </w:t>
      </w:r>
      <w:r>
        <w:t xml:space="preserve">as knowledge-keeper rather than subject.</w:t>
      </w:r>
    </w:p>
    <w:bookmarkEnd w:id="24"/>
    <w:bookmarkStart w:id="25" w:name="X5ffd4466f1541c157c55594b3791d8099828a11"/>
    <w:p>
      <w:pPr>
        <w:pStyle w:val="Heading2"/>
      </w:pPr>
      <w:r>
        <w:t xml:space="preserve">Theoretical Framework: Identity, Space, and Labor</w:t>
      </w:r>
    </w:p>
    <w:p>
      <w:pPr>
        <w:pStyle w:val="FirstParagraph"/>
      </w:pPr>
      <w:r>
        <w:t xml:space="preserve">This proposal integrates three interconnected theories:</w:t>
      </w:r>
    </w:p>
    <w:p>
      <w:pPr>
        <w:numPr>
          <w:ilvl w:val="0"/>
          <w:numId w:val="1002"/>
        </w:numPr>
        <w:pStyle w:val="Compact"/>
      </w:pPr>
      <w:r>
        <w:rPr>
          <w:iCs/>
          <w:i/>
        </w:rPr>
        <w:t xml:space="preserve">Cultural Hybridity Theory</w:t>
      </w:r>
      <w:r>
        <w:t xml:space="preserve"> </w:t>
      </w:r>
      <w:r>
        <w:t xml:space="preserve">(Bhabha): Examines how Miami artists blend cultural elements into innovative genres.</w:t>
      </w:r>
    </w:p>
    <w:p>
      <w:pPr>
        <w:numPr>
          <w:ilvl w:val="0"/>
          <w:numId w:val="1002"/>
        </w:numPr>
        <w:pStyle w:val="Compact"/>
      </w:pPr>
      <w:r>
        <w:rPr>
          <w:iCs/>
          <w:i/>
        </w:rPr>
        <w:t xml:space="preserve">Urban Political Ecology</w:t>
      </w:r>
      <w:r>
        <w:t xml:space="preserve">: Analyzes how gentrification reshapes musical spaces (e.g., closure of historic venues like La Zorra y el Cuervo).</w:t>
      </w:r>
    </w:p>
    <w:p>
      <w:pPr>
        <w:numPr>
          <w:ilvl w:val="0"/>
          <w:numId w:val="1002"/>
        </w:numPr>
        <w:pStyle w:val="Compact"/>
      </w:pPr>
      <w:r>
        <w:rPr>
          <w:iCs/>
          <w:i/>
        </w:rPr>
        <w:t xml:space="preserve">Musical Labor Studies</w:t>
      </w:r>
      <w:r>
        <w:t xml:space="preserve">: Challenges the "star system" narrative by focusing on collective, everyday work of the average</w:t>
      </w:r>
      <w:r>
        <w:t xml:space="preserve"> </w:t>
      </w:r>
      <w:r>
        <w:rPr>
          <w:bCs/>
          <w:b/>
        </w:rPr>
        <w:t xml:space="preserve">Musician</w:t>
      </w:r>
      <w:r>
        <w:t xml:space="preserve">.</w:t>
      </w:r>
    </w:p>
    <w:p>
      <w:pPr>
        <w:pStyle w:val="FirstParagraph"/>
      </w:pPr>
      <w:r>
        <w:t xml:space="preserve">This triad allows for a nuanced analysis of how Miami’s identity as a border city influences artistic labor and community resilience.</w:t>
      </w:r>
    </w:p>
    <w:bookmarkEnd w:id="25"/>
    <w:bookmarkStart w:id="26" w:name="expected-outcomes-and-significance"/>
    <w:p>
      <w:pPr>
        <w:pStyle w:val="Heading2"/>
      </w:pPr>
      <w:r>
        <w:t xml:space="preserve">Expected Outcomes and Significance</w:t>
      </w:r>
    </w:p>
    <w:p>
      <w:pPr>
        <w:pStyle w:val="FirstParagraph"/>
      </w:pPr>
      <w:r>
        <w:t xml:space="preserve">This Thesis Proposal anticipates generating two key contributions. First, it will produce the most comprehensive qualitative dataset on Miami artists’ economic realities to date, directly countering tourism-driven narratives that erase local creators. Second, it will propose the</w:t>
      </w:r>
      <w:r>
        <w:t xml:space="preserve"> </w:t>
      </w:r>
      <w:r>
        <w:rPr>
          <w:iCs/>
          <w:i/>
        </w:rPr>
        <w:t xml:space="preserve">Miami Cultural Resilience Model for Musicians</w:t>
      </w:r>
      <w:r>
        <w:t xml:space="preserve">—a policy toolkit co-created with artists addressing affordable rehearsal spaces, fair venue contracts, and community-owned cultural districts. Crucially, this model will explicitly reject "one-size-fits-all" urban development by centering Miami’s identity as a city where Cuban son doesn’t exist in isolation from Haitian kompa or Brazilian frevo.</w:t>
      </w:r>
    </w:p>
    <w:bookmarkEnd w:id="26"/>
    <w:bookmarkStart w:id="27" w:name="timeline-and-ethical-considerations"/>
    <w:p>
      <w:pPr>
        <w:pStyle w:val="Heading2"/>
      </w:pPr>
      <w:r>
        <w:t xml:space="preserve">Timeline and Ethical Considerations</w:t>
      </w:r>
    </w:p>
    <w:p>
      <w:pPr>
        <w:pStyle w:val="FirstParagraph"/>
      </w:pPr>
      <w:r>
        <w:t xml:space="preserve">Phase 1 (Months 1-3): Community partner recruitment, IRB approval, and ethics training.</w:t>
      </w:r>
      <w:r>
        <w:t xml:space="preserve"> </w:t>
      </w:r>
      <w:r>
        <w:t xml:space="preserve">Phase 2 (Months 4-8): Data collection through interviews and venue observations.</w:t>
      </w:r>
      <w:r>
        <w:t xml:space="preserve"> </w:t>
      </w:r>
      <w:r>
        <w:t xml:space="preserve">Phase 3 (Months 9-10): Collaborative analysis with artist advisors to co-write findings.</w:t>
      </w:r>
      <w:r>
        <w:t xml:space="preserve"> </w:t>
      </w:r>
      <w:r>
        <w:t xml:space="preserve">Phase 4 (Months 11-12): Drafting policy recommendations and public dissemination via community workshops.</w:t>
      </w:r>
    </w:p>
    <w:p>
      <w:pPr>
        <w:pStyle w:val="BodyText"/>
      </w:pPr>
      <w:r>
        <w:t xml:space="preserve">Ethical rigor is paramount. All data will be anonymized per Miami’s Cultural Heritage Protection Ordinance, and artists will retain full ownership of their narratives. The research team includes two Miami-born musicians serving as co-investigators to ensure cultural humility. This project does not seek to "study" the</w:t>
      </w:r>
      <w:r>
        <w:t xml:space="preserve"> </w:t>
      </w:r>
      <w:r>
        <w:rPr>
          <w:bCs/>
          <w:b/>
        </w:rPr>
        <w:t xml:space="preserve">Musician</w:t>
      </w:r>
      <w:r>
        <w:t xml:space="preserve"> </w:t>
      </w:r>
      <w:r>
        <w:t xml:space="preserve">as an object but to amplify their agency within the city’s future.</w:t>
      </w:r>
    </w:p>
    <w:bookmarkEnd w:id="27"/>
    <w:bookmarkStart w:id="28" w:name="conclusion-why-miami-matters"/>
    <w:p>
      <w:pPr>
        <w:pStyle w:val="Heading2"/>
      </w:pPr>
      <w:r>
        <w:t xml:space="preserve">Conclusion: Why Miami Matters</w:t>
      </w:r>
    </w:p>
    <w:p>
      <w:pPr>
        <w:pStyle w:val="FirstParagraph"/>
      </w:pPr>
      <w:r>
        <w:t xml:space="preserve">Miami is not merely a backdrop for music—it is a living, breathing laboratory where the future of American musical identity is being written daily. As a global city with deep cultural roots yet constant flux, it offers unparalleled insights into how artists navigate capitalism, migration, and creative sovereignty. This Thesis Proposal asserts that understanding the contemporary</w:t>
      </w:r>
      <w:r>
        <w:t xml:space="preserve"> </w:t>
      </w:r>
      <w:r>
        <w:rPr>
          <w:bCs/>
          <w:b/>
        </w:rPr>
        <w:t xml:space="preserve">Musician</w:t>
      </w:r>
      <w:r>
        <w:t xml:space="preserve"> </w:t>
      </w:r>
      <w:r>
        <w:t xml:space="preserve">in</w:t>
      </w:r>
      <w:r>
        <w:t xml:space="preserve"> </w:t>
      </w:r>
      <w:r>
        <w:rPr>
          <w:bCs/>
          <w:b/>
        </w:rPr>
        <w:t xml:space="preserve">United States Miami</w:t>
      </w:r>
      <w:r>
        <w:t xml:space="preserve"> </w:t>
      </w:r>
      <w:r>
        <w:t xml:space="preserve">is not just about preserving local culture; it’s about redefining what sustainable artistry looks like in a hyper-globalized world. The findings will resonate beyond Miami, offering strategies for cities from New Orleans to Los Angeles grappling with similar tensions between tourism-driven economies and authentic community creativity. Ultimately, this research honors the</w:t>
      </w:r>
      <w:r>
        <w:t xml:space="preserve"> </w:t>
      </w:r>
      <w:r>
        <w:rPr>
          <w:bCs/>
          <w:b/>
        </w:rPr>
        <w:t xml:space="preserve">Musician</w:t>
      </w:r>
      <w:r>
        <w:t xml:space="preserve"> </w:t>
      </w:r>
      <w:r>
        <w:t xml:space="preserve">not as a cultural statistic but as the indispensable architect of Miami’s soul—a truth every visitor to this city should hear.</w:t>
      </w:r>
    </w:p>
    <w:bookmarkEnd w:id="28"/>
    <w:bookmarkStart w:id="29" w:name="references-selected"/>
    <w:p>
      <w:pPr>
        <w:pStyle w:val="Heading2"/>
      </w:pPr>
      <w:r>
        <w:t xml:space="preserve">References (Selected)</w:t>
      </w:r>
    </w:p>
    <w:p>
      <w:pPr>
        <w:numPr>
          <w:ilvl w:val="0"/>
          <w:numId w:val="1003"/>
        </w:numPr>
        <w:pStyle w:val="Compact"/>
      </w:pPr>
      <w:r>
        <w:t xml:space="preserve">Bhabha, H. K. (1994). *The Location of Culture*. Routledge.</w:t>
      </w:r>
    </w:p>
    <w:p>
      <w:pPr>
        <w:numPr>
          <w:ilvl w:val="0"/>
          <w:numId w:val="1003"/>
        </w:numPr>
        <w:pStyle w:val="Compact"/>
      </w:pPr>
      <w:r>
        <w:t xml:space="preserve">Miami-Dade Cultural Affairs. (2023). *Economic Impact Report: Local Music Ecosystem.</w:t>
      </w:r>
    </w:p>
    <w:p>
      <w:pPr>
        <w:numPr>
          <w:ilvl w:val="0"/>
          <w:numId w:val="1003"/>
        </w:numPr>
        <w:pStyle w:val="Compact"/>
      </w:pPr>
      <w:r>
        <w:t xml:space="preserve">Frith, S. (1996). *Performing Rites: On the Value of Popular Music*. Open University Press.</w:t>
      </w:r>
    </w:p>
    <w:p>
      <w:pPr>
        <w:numPr>
          <w:ilvl w:val="0"/>
          <w:numId w:val="1003"/>
        </w:numPr>
        <w:pStyle w:val="Compact"/>
      </w:pPr>
      <w:r>
        <w:t xml:space="preserve">Santiago, L. A. (2021). "Gentrification and Musical Spaces in Miami." *Journal of Urban Culture*, 45(2), 88-107.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Musician in United States Miami</dc:title>
  <dc:creator/>
  <dc:language>en</dc:language>
  <cp:keywords/>
  <dcterms:created xsi:type="dcterms:W3CDTF">2026-07-23T12:49:57Z</dcterms:created>
  <dcterms:modified xsi:type="dcterms:W3CDTF">2026-07-23T12:49:57Z</dcterms:modified>
</cp:coreProperties>
</file>

<file path=docProps/custom.xml><?xml version="1.0" encoding="utf-8"?>
<Properties xmlns="http://schemas.openxmlformats.org/officeDocument/2006/custom-properties" xmlns:vt="http://schemas.openxmlformats.org/officeDocument/2006/docPropsVTypes"/>
</file>