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806bd7a9e5dc3839fa8a58f5b95e67784a94af8"/>
    <w:p>
      <w:pPr>
        <w:pStyle w:val="Heading1"/>
      </w:pPr>
      <w:r>
        <w:t xml:space="preserve">Thesis Proposal: Enhancing Patient-Centered Care through Advanced Nursing Practices in Colombia Medellín</w:t>
      </w:r>
    </w:p>
    <w:bookmarkStart w:id="20" w:name="introduction"/>
    <w:p>
      <w:pPr>
        <w:pStyle w:val="Heading2"/>
      </w:pPr>
      <w:r>
        <w:t xml:space="preserve">Introduction</w:t>
      </w:r>
    </w:p>
    <w:p>
      <w:pPr>
        <w:pStyle w:val="FirstParagraph"/>
      </w:pPr>
      <w:r>
        <w:t xml:space="preserve">The healthcare landscape of Colombia Medellín presents both transformative opportunities and complex challenges for the nursing profession. As one of Latin America's most dynamic urban centers, Medellín has undergone remarkable social and economic transformation since its historical struggles with violence. Today, it serves as a model for urban renewal in Colombia, yet persistent disparities in healthcare access remain critical barriers to equitable patient outcomes. This Thesis Proposal addresses the vital role of the</w:t>
      </w:r>
      <w:r>
        <w:t xml:space="preserve"> </w:t>
      </w:r>
      <w:r>
        <w:rPr>
          <w:bCs/>
          <w:b/>
        </w:rPr>
        <w:t xml:space="preserve">Nurse</w:t>
      </w:r>
      <w:r>
        <w:t xml:space="preserve"> </w:t>
      </w:r>
      <w:r>
        <w:t xml:space="preserve">as a cornerstone of Colombia Medellín's healthcare system, particularly within primary care clinics serving marginalized communities. With nurses constituting over 70% of Colombia's health workforce, their advanced practice capabilities directly influence population health metrics across Medellín's diverse neighborhoods—from the historic center to the newly integrated comunas.</w:t>
      </w:r>
    </w:p>
    <w:bookmarkEnd w:id="20"/>
    <w:bookmarkStart w:id="21" w:name="problem-statement"/>
    <w:p>
      <w:pPr>
        <w:pStyle w:val="Heading2"/>
      </w:pPr>
      <w:r>
        <w:t xml:space="preserve">Problem Statement</w:t>
      </w:r>
    </w:p>
    <w:p>
      <w:pPr>
        <w:pStyle w:val="FirstParagraph"/>
      </w:pPr>
      <w:r>
        <w:t xml:space="preserve">Despite Medellín's healthcare advancements, a significant gap exists between nursing education and clinical practice requirements. Current curricula often fail to equip nurses with specialized competencies for managing chronic diseases (affecting 45% of the city's population), mental health crises, and cultural barriers in Afro-Colombian and Indigenous communities. Data from the Medellín Public Health Institute (2023) reveals that 68% of primary care nurses report inadequate training for complex patient cases, contributing to preventable readmissions. This deficit undermines Colombia's national healthcare goals outlined in the "Plan Nacional de Salud 2023-2045" and directly impacts Medellín's status as a WHO Healthy Cities initiative participant. The absence of context-specific nursing frameworks in Colombia Medellín creates a critical need for research-driven practice models that honor the city's unique sociocultural fabric.</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nursing care framework tailored for Medellín's primary healthcare settings, enhancing patient outcomes through evidence-based practice.</w:t>
      </w:r>
    </w:p>
    <w:p>
      <w:pPr>
        <w:pStyle w:val="BodyText"/>
      </w:pPr>
      <w:r>
        <w:rPr>
          <w:bCs/>
          <w:b/>
        </w:rPr>
        <w:t xml:space="preserve">Specific Objectives:</w:t>
      </w:r>
    </w:p>
    <w:p>
      <w:pPr>
        <w:numPr>
          <w:ilvl w:val="0"/>
          <w:numId w:val="1001"/>
        </w:numPr>
        <w:pStyle w:val="Compact"/>
      </w:pPr>
      <w:r>
        <w:t xml:space="preserve">Evaluate current nursing competencies in managing chronic conditions across 5 Medellín health clinics using standardized assessment tools.</w:t>
      </w:r>
    </w:p>
    <w:p>
      <w:pPr>
        <w:numPr>
          <w:ilvl w:val="0"/>
          <w:numId w:val="1001"/>
        </w:numPr>
        <w:pStyle w:val="Compact"/>
      </w:pPr>
      <w:r>
        <w:t xml:space="preserve">Identify sociocultural barriers (language, trust, traditional healing practices) affecting nurse-patient interactions in Comuna 13 and El Poblado.</w:t>
      </w:r>
    </w:p>
    <w:p>
      <w:pPr>
        <w:numPr>
          <w:ilvl w:val="0"/>
          <w:numId w:val="1001"/>
        </w:numPr>
        <w:pStyle w:val="Compact"/>
      </w:pPr>
      <w:r>
        <w:t xml:space="preserve">Co-design an advanced nursing practice protocol with local nurses, incorporating Medellín's "Estrategia de Salud para Todas y Todos" guidelines.</w:t>
      </w:r>
    </w:p>
    <w:p>
      <w:pPr>
        <w:numPr>
          <w:ilvl w:val="0"/>
          <w:numId w:val="1001"/>
        </w:numPr>
        <w:pStyle w:val="Compact"/>
      </w:pPr>
      <w:r>
        <w:t xml:space="preserve">Measure impact of the proposed framework on patient adherence rates and nurse job satisfaction through a 6-month pilot study.</w:t>
      </w:r>
    </w:p>
    <w:bookmarkEnd w:id="22"/>
    <w:bookmarkStart w:id="23" w:name="X23ea0a0e1317e8bff18f16955eae01c5258a5a8"/>
    <w:p>
      <w:pPr>
        <w:pStyle w:val="Heading2"/>
      </w:pPr>
      <w:r>
        <w:t xml:space="preserve">Literature Review: Contextualizing Nursing in Colombia Medellín</w:t>
      </w:r>
    </w:p>
    <w:p>
      <w:pPr>
        <w:pStyle w:val="FirstParagraph"/>
      </w:pPr>
      <w:r>
        <w:t xml:space="preserve">Existing literature highlights Colombia's nursing challenges within urban settings. Studies by the Universidad de Antioquia (2021) note that while Medellín has pioneered "Nursing Centers of Excellence" in public hospitals, primary care lacks similar innovation. Comparative analyses (International Journal of Nursing Studies, 2022) show Colombian nurses' clinical autonomy lags behind regional peers due to fragmented regulatory frameworks. Crucially, no research to date has examined how Medellín's unique urban geography—its hillsides ("barrios"), river corridors, and historic districts—affects nursing workflow or patient engagement. This gap is especially critical in Colombia Medellín, where 34% of residents live in informal settlements with limited health infrastructure. Recent initiatives like "Salud en Tu Barrio" demonstrate promising nurse-led community outreach but lack systematic evaluation against national standards.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(3 months):</w:t>
      </w:r>
      <w:r>
        <w:t xml:space="preserve"> </w:t>
      </w:r>
      <w:r>
        <w:t xml:space="preserve">Quantitative survey of 200 nurses in Medellín's public health network using the Colombian Nursing Competency Scale, assessing skills in diabetes management, mental health screening, and community engagement.</w:t>
      </w:r>
    </w:p>
    <w:p>
      <w:pPr>
        <w:numPr>
          <w:ilvl w:val="0"/>
          <w:numId w:val="1002"/>
        </w:numPr>
        <w:pStyle w:val="Compact"/>
      </w:pPr>
      <w:r>
        <w:rPr>
          <w:bCs/>
          <w:b/>
        </w:rPr>
        <w:t xml:space="preserve">Phase 2 (4 months):</w:t>
      </w:r>
      <w:r>
        <w:t xml:space="preserve"> </w:t>
      </w:r>
      <w:r>
        <w:t xml:space="preserve">Qualitative focus groups with 35 nurses and 60 patients from Comuna 13 (high-risk) and El Poblado (affluent), exploring cultural barriers via narrative inquiry. Transcripts will be analyzed using grounded theory.</w:t>
      </w:r>
    </w:p>
    <w:p>
      <w:pPr>
        <w:numPr>
          <w:ilvl w:val="0"/>
          <w:numId w:val="1002"/>
        </w:numPr>
        <w:pStyle w:val="Compact"/>
      </w:pPr>
      <w:r>
        <w:rPr>
          <w:bCs/>
          <w:b/>
        </w:rPr>
        <w:t xml:space="preserve">Phase 3 (6 months):</w:t>
      </w:r>
      <w:r>
        <w:t xml:space="preserve"> </w:t>
      </w:r>
      <w:r>
        <w:t xml:space="preserve">Pilot implementation of the co-designed framework in two Medellín clinics, measuring changes in HbA1c control rates and patient satisfaction (using Likert scales) versus control sites.</w:t>
      </w:r>
    </w:p>
    <w:p>
      <w:pPr>
        <w:pStyle w:val="FirstParagraph"/>
      </w:pPr>
      <w:r>
        <w:t xml:space="preserve">Data collection will adhere to Colombian National Ethics Committee guidelines (Resolution 0974, 2023). Analysis will use SPSS for quantitative data and NVivo for thematic coding. Crucially, all instruments will be validated in Medellín's linguistic context—using local terms like "buen vivir" and incorporating Afro-Colombian health concepts.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a scalable nursing framework that directly addresses Colombia Medellín's healthcare inequities. Expected outcomes include:</w:t>
      </w:r>
    </w:p>
    <w:p>
      <w:pPr>
        <w:numPr>
          <w:ilvl w:val="0"/>
          <w:numId w:val="1003"/>
        </w:numPr>
        <w:pStyle w:val="Compact"/>
      </w:pPr>
      <w:r>
        <w:t xml:space="preserve">A validated clinical decision-support tool for nurses managing comorbid conditions in resource-limited settings.</w:t>
      </w:r>
    </w:p>
    <w:p>
      <w:pPr>
        <w:numPr>
          <w:ilvl w:val="0"/>
          <w:numId w:val="1003"/>
        </w:numPr>
        <w:pStyle w:val="Compact"/>
      </w:pPr>
      <w:r>
        <w:t xml:space="preserve">A culturally safe communication protocol reducing language barriers in 70% of cases (per pre-pilot estimates).</w:t>
      </w:r>
    </w:p>
    <w:p>
      <w:pPr>
        <w:numPr>
          <w:ilvl w:val="0"/>
          <w:numId w:val="1003"/>
        </w:numPr>
        <w:pStyle w:val="Compact"/>
      </w:pPr>
      <w:r>
        <w:t xml:space="preserve">Policy recommendations for Medellín's Secretaría de Salud to integrate advanced nursing competencies into municipal health accreditation standards.</w:t>
      </w:r>
    </w:p>
    <w:p>
      <w:pPr>
        <w:pStyle w:val="FirstParagraph"/>
      </w:pPr>
      <w:r>
        <w:t xml:space="preserve">The significance extends beyond academia: By empowering the Nurse as a frontline innovator, this research aligns with Colombia's 2030 Sustainable Development Goals and Medellín's vision of "transforming healthcare through community partnership." The framework will be publicly accessible via Medellín's Health Innovation Hub, ensuring real-world impact. For Colombian nursing education, findings will inform curriculum revisions at institutions like Universidad Pontificia Bolivariana in Medellín—directly supporting the National Nursing Council’s (CONCEN) call for contextually grounded training.</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Proposal Finalization &amp; Ethics Approval</w:t>
      </w:r>
    </w:p>
    <w:p>
      <w:pPr>
        <w:pStyle w:val="BodyText"/>
      </w:pPr>
      <w:r>
        <w:t xml:space="preserve">✓</w:t>
      </w:r>
    </w:p>
    <w:p>
      <w:pPr>
        <w:pStyle w:val="BodyText"/>
      </w:pPr>
      <w:r>
        <w:t xml:space="preserve">Quantitative Data Collection</w:t>
      </w:r>
    </w:p>
    <w:p>
      <w:pPr>
        <w:pStyle w:val="BodyText"/>
      </w:pPr>
      <w:r>
        <w:t xml:space="preserve">✓</w:t>
      </w:r>
    </w:p>
    <w:p>
      <w:pPr>
        <w:pStyle w:val="BodyText"/>
      </w:pPr>
      <w:r>
        <w:t xml:space="preserve">Qualitative Analysis &amp; Framework Design</w:t>
      </w:r>
    </w:p>
    <w:p>
      <w:pPr>
        <w:pStyle w:val="BodyText"/>
      </w:pPr>
      <w:r>
        <w:t xml:space="preserve">✓</w:t>
      </w:r>
    </w:p>
    <w:p>
      <w:pPr>
        <w:pStyle w:val="BodyText"/>
      </w:pPr>
      <w:r>
        <w:t xml:space="preserve">Pilot Implementation &amp; Monitoring</w:t>
      </w:r>
    </w:p>
    <w:p>
      <w:pPr>
        <w:pStyle w:val="BodyText"/>
      </w:pPr>
      <w:r>
        <w:t xml:space="preserve">✓</w:t>
      </w:r>
    </w:p>
    <w:p>
      <w:pPr>
        <w:pStyle w:val="BodyText"/>
      </w:pPr>
      <w:r>
        <w:t xml:space="preserve">Data Synthesis &amp; Thesis Writing</w:t>
      </w:r>
    </w:p>
    <w:p>
      <w:pPr>
        <w:pStyle w:val="BodyText"/>
      </w:pPr>
      <w:r>
        <w:t xml:space="preserve">✓</w:t>
      </w:r>
    </w:p>
    <w:bookmarkEnd w:id="26"/>
    <w:bookmarkStart w:id="27" w:name="conclusion"/>
    <w:p>
      <w:pPr>
        <w:pStyle w:val="Heading2"/>
      </w:pPr>
      <w:r>
        <w:t xml:space="preserve">Conclusion</w:t>
      </w:r>
    </w:p>
    <w:p>
      <w:pPr>
        <w:pStyle w:val="FirstParagraph"/>
      </w:pPr>
      <w:r>
        <w:t xml:space="preserve">This Thesis Proposal establishes the Nurse as the pivotal agent for healthcare transformation in Colombia Medellín. By centering community voices and urban realities, it transcends theoretical nursing research to deliver actionable tools for improving lives across Medellín's diverse neighborhoods. In a city that has redefined resilience, this work will contribute to making nursing not just a profession but a catalyst for equitable health justice—proving that when Colombia Medellín invests in its Nurses, it invests in the future of its people. The successful implementation of this proposal will position Medellín as a global exemplar of how contextualized nursing practice drives sustainable urban health systems.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Colombia Medellín</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