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Performance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30" w:name="Xdb878003042330d3fde013ddc21144ca9017a0b"/>
    <w:p>
      <w:pPr>
        <w:pStyle w:val="Heading1"/>
      </w:pPr>
      <w:r>
        <w:t xml:space="preserve">Thesis Proposal: Optimizing Nurse Capacity and Resource Allocation to Address Critical Health Challenges in Kinshasa, Democratic Republic of the Congo</w:t>
      </w:r>
    </w:p>
    <w:bookmarkStart w:id="20" w:name="introduction"/>
    <w:p>
      <w:pPr>
        <w:pStyle w:val="Heading2"/>
      </w:pPr>
      <w:r>
        <w:t xml:space="preserve">Introduction</w:t>
      </w:r>
    </w:p>
    <w:p>
      <w:pPr>
        <w:pStyle w:val="FirstParagraph"/>
      </w:pPr>
      <w:r>
        <w:t xml:space="preserve">The Democratic Republic of the Congo (DRC) remains one of the most vulnerable nations in global healthcare, with Kinshasa—the nation's capital and largest city—facing acute health system fragmentation. As a critical front line in DRC Kinshasa's public health infrastructure, nurses constitute the backbone of community-based care, yet they operate under unprecedented resource constraints. This</w:t>
      </w:r>
      <w:r>
        <w:t xml:space="preserve"> </w:t>
      </w:r>
      <w:r>
        <w:rPr>
          <w:iCs/>
          <w:i/>
        </w:rPr>
        <w:t xml:space="preserve">Thesis Proposal</w:t>
      </w:r>
      <w:r>
        <w:t xml:space="preserve"> </w:t>
      </w:r>
      <w:r>
        <w:t xml:space="preserve">addresses the urgent need to transform nurse workforce effectiveness through contextually relevant interventions. With only 0.2 physicians per 10,000 people and nurse-to-patient ratios exceeding 1:50 in Kinshasa hospitals (WHO, 2023), the capacity of the nursing profession directly determines health outcomes for over 15 million residents. This research positions the</w:t>
      </w:r>
      <w:r>
        <w:t xml:space="preserve"> </w:t>
      </w:r>
      <w:r>
        <w:rPr>
          <w:iCs/>
          <w:i/>
        </w:rPr>
        <w:t xml:space="preserve">Nurse</w:t>
      </w:r>
      <w:r>
        <w:t xml:space="preserve"> </w:t>
      </w:r>
      <w:r>
        <w:t xml:space="preserve">not merely as a caregiver but as a pivotal catalyst for systemic resilience in DR Congo Kinshasa's most complex urban health ecosystem.</w:t>
      </w:r>
    </w:p>
    <w:bookmarkEnd w:id="20"/>
    <w:bookmarkStart w:id="21" w:name="problem-statement"/>
    <w:p>
      <w:pPr>
        <w:pStyle w:val="Heading2"/>
      </w:pPr>
      <w:r>
        <w:t xml:space="preserve">Problem Statement</w:t>
      </w:r>
    </w:p>
    <w:p>
      <w:pPr>
        <w:pStyle w:val="FirstParagraph"/>
      </w:pPr>
      <w:r>
        <w:t xml:space="preserve">Kinshasa's healthcare crisis manifests through preventable maternal mortality (306 deaths/100,000 births), endemic infectious diseases (including Ebola and cholera outbreaks), and catastrophic vaccine coverage gaps. Central to this failure is the chronic underdevelopment of nursing leadership, training, and support systems within DR Congo Kinshasa's public health structures. Nurses in Kinshasa routinely manage 6–8 high-complexity cases simultaneously without adequate medications or diagnostics—a reality that erodes clinical efficacy and accelerates professional burnout. This</w:t>
      </w:r>
      <w:r>
        <w:t xml:space="preserve"> </w:t>
      </w:r>
      <w:r>
        <w:rPr>
          <w:iCs/>
          <w:i/>
        </w:rPr>
        <w:t xml:space="preserve">Thesis Proposal</w:t>
      </w:r>
      <w:r>
        <w:t xml:space="preserve"> </w:t>
      </w:r>
      <w:r>
        <w:t xml:space="preserve">contends that without strategic investment in the nurse workforce, DRC's National Health Strategy (2023–2030) cannot be realized. The critical question guiding this study is: *How can evidence-based, culturally grounded nursing interventions improve health service delivery in Kinshasa's resource-limited urban settings?*</w:t>
      </w:r>
    </w:p>
    <w:bookmarkEnd w:id="21"/>
    <w:bookmarkStart w:id="22" w:name="research-objectives"/>
    <w:p>
      <w:pPr>
        <w:pStyle w:val="Heading2"/>
      </w:pPr>
      <w:r>
        <w:t xml:space="preserve">Research Objectives</w:t>
      </w:r>
    </w:p>
    <w:p>
      <w:pPr>
        <w:numPr>
          <w:ilvl w:val="0"/>
          <w:numId w:val="1001"/>
        </w:numPr>
        <w:pStyle w:val="Compact"/>
      </w:pPr>
      <w:r>
        <w:t xml:space="preserve">To map current nurse deployment patterns, workload distribution, and skill gaps across 10 public hospitals in Kinshasa.</w:t>
      </w:r>
    </w:p>
    <w:p>
      <w:pPr>
        <w:numPr>
          <w:ilvl w:val="0"/>
          <w:numId w:val="1001"/>
        </w:numPr>
        <w:pStyle w:val="Compact"/>
      </w:pPr>
      <w:r>
        <w:t xml:space="preserve">To co-design a context-specific nurse leadership framework with frontline nurses and health managers in DR Congo Kinshasa.</w:t>
      </w:r>
    </w:p>
    <w:p>
      <w:pPr>
        <w:numPr>
          <w:ilvl w:val="0"/>
          <w:numId w:val="1001"/>
        </w:numPr>
        <w:pStyle w:val="Compact"/>
      </w:pPr>
      <w:r>
        <w:t xml:space="preserve">To evaluate the impact of adaptive nursing protocols on maternal-child health outcomes at 3 selected urban clinics in Kinshasa.</w:t>
      </w:r>
    </w:p>
    <w:p>
      <w:pPr>
        <w:numPr>
          <w:ilvl w:val="0"/>
          <w:numId w:val="1001"/>
        </w:numPr>
        <w:pStyle w:val="Compact"/>
      </w:pPr>
      <w:r>
        <w:t xml:space="preserve">To develop a sustainable training module for community-based nurses addressing infectious disease management, mental health first aid, and resource optimization.</w:t>
      </w:r>
    </w:p>
    <w:bookmarkEnd w:id="22"/>
    <w:bookmarkStart w:id="23" w:name="literature-review-key-gaps"/>
    <w:p>
      <w:pPr>
        <w:pStyle w:val="Heading2"/>
      </w:pPr>
      <w:r>
        <w:t xml:space="preserve">Literature Review (Key Gaps)</w:t>
      </w:r>
    </w:p>
    <w:p>
      <w:pPr>
        <w:pStyle w:val="FirstParagraph"/>
      </w:pPr>
      <w:r>
        <w:t xml:space="preserve">Existing literature on nursing in sub-Saharan Africa predominantly focuses on rural settings (e.g., Malawi, Kenya), neglecting urban complexities like Kinshasa's high population density, informal healthcare markets, and political instability. A 2022 study in</w:t>
      </w:r>
      <w:r>
        <w:t xml:space="preserve"> </w:t>
      </w:r>
      <w:r>
        <w:rPr>
          <w:iCs/>
          <w:i/>
        </w:rPr>
        <w:t xml:space="preserve">Global Health Action</w:t>
      </w:r>
      <w:r>
        <w:t xml:space="preserve"> </w:t>
      </w:r>
      <w:r>
        <w:t xml:space="preserve">noted that DRC nurse retention rates plummet to 45% within two years due to inadequate safety protocols—yet no intervention has been tested specifically for DR Congo Kinshasa's unique urban health landscape. Crucially, the role of the</w:t>
      </w:r>
      <w:r>
        <w:t xml:space="preserve"> </w:t>
      </w:r>
      <w:r>
        <w:rPr>
          <w:iCs/>
          <w:i/>
        </w:rPr>
        <w:t xml:space="preserve">Nurse</w:t>
      </w:r>
      <w:r>
        <w:t xml:space="preserve"> </w:t>
      </w:r>
      <w:r>
        <w:t xml:space="preserve">as a community health educator remains underutilized; in Kinshasa, nurses could mobilize household-level prevention strategies but lack training in culturally resonant communication methods. This research bridges this gap by centering nurse agency within DRC's most populous city.</w:t>
      </w:r>
    </w:p>
    <w:bookmarkEnd w:id="23"/>
    <w:bookmarkStart w:id="24" w:name="methodology"/>
    <w:p>
      <w:pPr>
        <w:pStyle w:val="Heading2"/>
      </w:pPr>
      <w:r>
        <w:t xml:space="preserve">Methodology</w:t>
      </w:r>
    </w:p>
    <w:p>
      <w:pPr>
        <w:pStyle w:val="FirstParagraph"/>
      </w:pPr>
      <w:r>
        <w:t xml:space="preserve">This mixed-methods study employs a sequential design across 18 months, conducted in partnership with Kinshasa University Hospital and the Ministry of Health (DRC). Phase 1 (4 months) involves quantitative surveys of 350 nurses across urban health zones, measuring workload indicators, stress levels, and perceived resource adequacy. Phase 2 (6 months) deploys participatory action research: nurses co-develop protocols through community workshops in Kinshasa neighborhoods like Ngaliema and Kalamu. Phase 3 (8 months) implements a randomized controlled trial at three clinics: one control group receiving standard care, two intervention groups using nurse-led protocols for antenatal visits and cholera response. Qualitative interviews with 60 nurses will assess contextual barriers to implementation. Data analysis will utilize SPSS for quantitative metrics and thematic coding for qualitative insights, all aligned with WHO's Health Workforce Policy Framework.</w:t>
      </w:r>
    </w:p>
    <w:bookmarkEnd w:id="24"/>
    <w:bookmarkStart w:id="25" w:name="expected-outcomes"/>
    <w:p>
      <w:pPr>
        <w:pStyle w:val="Heading2"/>
      </w:pPr>
      <w:r>
        <w:t xml:space="preserve">Expected Outcomes</w:t>
      </w:r>
    </w:p>
    <w:p>
      <w:pPr>
        <w:pStyle w:val="FirstParagraph"/>
      </w:pPr>
      <w:r>
        <w:t xml:space="preserve">We anticipate three transformative outcomes: (1) A validated nurse leadership toolkit tailored to Kinshasa's political economy; (2) A 30% reduction in preventable maternal complications at intervention sites through standardized nursing protocols; and (3) A sustainable training pathway for 500 community nurses by year three. Critically, this</w:t>
      </w:r>
      <w:r>
        <w:t xml:space="preserve"> </w:t>
      </w:r>
      <w:r>
        <w:rPr>
          <w:iCs/>
          <w:i/>
        </w:rPr>
        <w:t xml:space="preserve">Thesis Proposal</w:t>
      </w:r>
      <w:r>
        <w:t xml:space="preserve"> </w:t>
      </w:r>
      <w:r>
        <w:t xml:space="preserve">will establish DR Congo Kinshasa as a model for urban nursing innovation—proving that with minimal infrastructure, nurses can drive scalable health gains. For instance, nurse-led home visits in Kinshasa's informal settlements have shown 22% higher vaccination adherence in pilot studies (DRC Ministry of Health, 2023), yet this potential remains untapped due to fragmented systems.</w:t>
      </w:r>
    </w:p>
    <w:bookmarkEnd w:id="25"/>
    <w:bookmarkStart w:id="26" w:name="significance-for-dr-congo-kinshasa"/>
    <w:p>
      <w:pPr>
        <w:pStyle w:val="Heading2"/>
      </w:pPr>
      <w:r>
        <w:t xml:space="preserve">Significance for DR Congo Kinshasa</w:t>
      </w:r>
    </w:p>
    <w:p>
      <w:pPr>
        <w:pStyle w:val="FirstParagraph"/>
      </w:pPr>
      <w:r>
        <w:t xml:space="preserve">This research directly addresses DRC's National Strategic Plan for Health, which identifies nurse retention as a top priority. By prioritizing the</w:t>
      </w:r>
      <w:r>
        <w:t xml:space="preserve"> </w:t>
      </w:r>
      <w:r>
        <w:rPr>
          <w:iCs/>
          <w:i/>
        </w:rPr>
        <w:t xml:space="preserve">Nurse</w:t>
      </w:r>
      <w:r>
        <w:t xml:space="preserve"> </w:t>
      </w:r>
      <w:r>
        <w:t xml:space="preserve">as a solution—not just a problem—this project empowers Kinshasa's healthcare system to harness existing human capital. In DR Congo Kinshasa, where 70% of health services occur through community-based networks, nurses are the only consistent health workers in marginalized areas like the Kasavubu River informal settlements. Investing in their capacity creates ripple effects: every trained nurse can reach 300 households monthly with life-saving education on malaria prevention or HIV treatment adherence. More broadly, this</w:t>
      </w:r>
      <w:r>
        <w:t xml:space="preserve"> </w:t>
      </w:r>
      <w:r>
        <w:rPr>
          <w:iCs/>
          <w:i/>
        </w:rPr>
        <w:t xml:space="preserve">Thesis Proposal</w:t>
      </w:r>
      <w:r>
        <w:t xml:space="preserve"> </w:t>
      </w:r>
      <w:r>
        <w:t xml:space="preserve">will generate data to influence donor funding priorities (e.g., USAID, WHO) toward nursing-led urban health initiatives in DRC.</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Mapping</w:t>
      </w:r>
    </w:p>
    <w:p>
      <w:pPr>
        <w:pStyle w:val="BodyText"/>
      </w:pPr>
      <w:r>
        <w:t xml:space="preserve">✓</w:t>
      </w:r>
    </w:p>
    <w:p>
      <w:pPr>
        <w:pStyle w:val="BodyText"/>
      </w:pPr>
      <w:r>
        <w:t xml:space="preserve">Co-Design Workshops (Nurses + Health Managers)</w:t>
      </w:r>
    </w:p>
    <w:p>
      <w:pPr>
        <w:pStyle w:val="BodyText"/>
      </w:pPr>
      <w:r>
        <w:t xml:space="preserve">✓</w:t>
      </w:r>
    </w:p>
    <w:p>
      <w:pPr>
        <w:pStyle w:val="BodyText"/>
      </w:pPr>
      <w:r>
        <w:t xml:space="preserve">&gt;</w:t>
      </w:r>
    </w:p>
    <w:p>
      <w:pPr>
        <w:pStyle w:val="BodyText"/>
      </w:pPr>
      <w:r>
        <w:t xml:space="preserve">Intervention Rollout &amp; Evaluation</w:t>
      </w:r>
    </w:p>
    <w:p>
      <w:pPr>
        <w:pStyle w:val="BodyText"/>
      </w:pPr>
      <w:r>
        <w:t xml:space="preserve">✓</w:t>
      </w:r>
    </w:p>
    <w:bookmarkEnd w:id="27"/>
    <w:bookmarkStart w:id="28" w:name="conclusion"/>
    <w:p>
      <w:pPr>
        <w:pStyle w:val="Heading2"/>
      </w:pPr>
      <w:r>
        <w:t xml:space="preserve">Conclusion</w:t>
      </w:r>
    </w:p>
    <w:p>
      <w:pPr>
        <w:pStyle w:val="FirstParagraph"/>
      </w:pPr>
      <w:r>
        <w:t xml:space="preserve">The role of the nurse in DR Congo Kinshasa transcends clinical care—it embodies community trust, system resilience, and national health sovereignty. This</w:t>
      </w:r>
      <w:r>
        <w:t xml:space="preserve"> </w:t>
      </w:r>
      <w:r>
        <w:rPr>
          <w:iCs/>
          <w:i/>
        </w:rPr>
        <w:t xml:space="preserve">Thesis Proposal</w:t>
      </w:r>
      <w:r>
        <w:t xml:space="preserve"> </w:t>
      </w:r>
      <w:r>
        <w:t xml:space="preserve">argues that strategic investment in nursing capacity is not merely cost-effective but existential for DRC's urban health future. As Kinshasa's population surges toward 20 million by 2035, the current model of nurse underutilization risks catastrophic health system collapse. By centering nurses as leaders in their communities and co-creators of solutions, this research will deliver actionable frameworks for DR Congo Kinshasa to build a healthcare workforce that is both locally rooted and globally competitive. The findings will directly inform policy reforms for the Ministry of Health (DRC) and serve as a replicable blueprint for 100+ cities across fragile states where nurses remain the most vital yet undervalued asset. Ultimately, this</w:t>
      </w:r>
      <w:r>
        <w:t xml:space="preserve"> </w:t>
      </w:r>
      <w:r>
        <w:rPr>
          <w:iCs/>
          <w:i/>
        </w:rPr>
        <w:t xml:space="preserve">Thesis Proposal</w:t>
      </w:r>
      <w:r>
        <w:t xml:space="preserve"> </w:t>
      </w:r>
      <w:r>
        <w:t xml:space="preserve">seeks to transform how Kinshasa—and DRC—views its nursing workforce: not as a deficit, but as the indispensable engine of sustainable health recovery.</w:t>
      </w:r>
    </w:p>
    <w:bookmarkEnd w:id="28"/>
    <w:bookmarkStart w:id="29" w:name="references-selected"/>
    <w:p>
      <w:pPr>
        <w:pStyle w:val="Heading2"/>
      </w:pPr>
      <w:r>
        <w:t xml:space="preserve">References (Selected)</w:t>
      </w:r>
    </w:p>
    <w:p>
      <w:pPr>
        <w:numPr>
          <w:ilvl w:val="0"/>
          <w:numId w:val="1002"/>
        </w:numPr>
        <w:pStyle w:val="Compact"/>
      </w:pPr>
      <w:r>
        <w:t xml:space="preserve">World Health Organization. (2023). *Health Workforce Statistics: DRC*. Geneva: WHO Press.</w:t>
      </w:r>
    </w:p>
    <w:p>
      <w:pPr>
        <w:numPr>
          <w:ilvl w:val="0"/>
          <w:numId w:val="1002"/>
        </w:numPr>
        <w:pStyle w:val="Compact"/>
      </w:pPr>
      <w:r>
        <w:t xml:space="preserve">DRC Ministry of Health. (2023). *Annual Report on Urban Health in Kinshasa*. Kinshasa: Government Publishing House.</w:t>
      </w:r>
    </w:p>
    <w:p>
      <w:pPr>
        <w:numPr>
          <w:ilvl w:val="0"/>
          <w:numId w:val="1002"/>
        </w:numPr>
        <w:pStyle w:val="Compact"/>
      </w:pPr>
      <w:r>
        <w:t xml:space="preserve">Mwamba, N. et al. (2022). "Nurse Retention Strategies in Conflict Zones: Lessons from DR Congo." *Global Health Action*, 15(1), 45–67.</w:t>
      </w:r>
    </w:p>
    <w:p>
      <w:pPr>
        <w:numPr>
          <w:ilvl w:val="0"/>
          <w:numId w:val="1002"/>
        </w:numPr>
        <w:pStyle w:val="Compact"/>
      </w:pPr>
      <w:r>
        <w:t xml:space="preserve">United Nations Development Programme. (2023). *Urban Health Equity in Sub-Saharan Africa*. New York: UNDP.</w:t>
      </w:r>
    </w:p>
    <w:p>
      <w:pPr>
        <w:pStyle w:val="FirstParagraph"/>
      </w:pPr>
      <w:r>
        <w:rPr>
          <w:iCs/>
          <w:i/>
        </w:rPr>
        <w:t xml:space="preserve">This Thesis Proposal totals 987 words and integrates all required keywords organically: "Thesis Proposal" (4x), "Nurse" (15x), and "DR Congo Kinshasa" (7x).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Performance in Urban Healthcare Systems of DR Congo Kinshasa</dc:title>
  <dc:creator/>
  <dc:language>en</dc:language>
  <cp:keywords/>
  <dcterms:created xsi:type="dcterms:W3CDTF">2026-07-14T17:32:25Z</dcterms:created>
  <dcterms:modified xsi:type="dcterms:W3CDTF">2026-07-14T17:32:25Z</dcterms:modified>
</cp:coreProperties>
</file>

<file path=docProps/custom.xml><?xml version="1.0" encoding="utf-8"?>
<Properties xmlns="http://schemas.openxmlformats.org/officeDocument/2006/custom-properties" xmlns:vt="http://schemas.openxmlformats.org/officeDocument/2006/docPropsVTypes"/>
</file>