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Addis</w:t>
      </w:r>
      <w:r>
        <w:t xml:space="preserve"> </w:t>
      </w:r>
      <w:r>
        <w:t xml:space="preserve">Ababa:</w:t>
      </w:r>
      <w:r>
        <w:t xml:space="preserve"> </w:t>
      </w:r>
      <w:r>
        <w:t xml:space="preserve">A</w:t>
      </w:r>
      <w:r>
        <w:t xml:space="preserve"> </w:t>
      </w:r>
      <w:r>
        <w:t xml:space="preserve">Thesis</w:t>
      </w:r>
      <w:r>
        <w:t xml:space="preserve"> </w:t>
      </w:r>
      <w:r>
        <w:t xml:space="preserve">Proposal</w:t>
      </w:r>
    </w:p>
    <w:bookmarkStart w:id="29" w:name="X4ce5bf0cea247d9c315b1b2b72e08311c317d33"/>
    <w:p>
      <w:pPr>
        <w:pStyle w:val="Heading1"/>
      </w:pPr>
      <w:r>
        <w:t xml:space="preserve">Thesis Proposal: Enhancing Nursing Practice and Healthcare Delivery in Ethiopia Addis Ababa Through Evidence-Based Strategies</w:t>
      </w:r>
    </w:p>
    <w:bookmarkStart w:id="20" w:name="introduction"/>
    <w:p>
      <w:pPr>
        <w:pStyle w:val="Heading2"/>
      </w:pPr>
      <w:r>
        <w:t xml:space="preserve">1. Introduction</w:t>
      </w:r>
    </w:p>
    <w:p>
      <w:pPr>
        <w:pStyle w:val="FirstParagraph"/>
      </w:pPr>
      <w:r>
        <w:t xml:space="preserve">The healthcare landscape of Ethiopia, particularly in its bustling capital Addis Ababa, faces unprecedented challenges driven by rapid urbanization, resource constraints, and a growing population burden. As the epicenter of Ethiopia's healthcare system, Addis Ababa serves over 5 million residents with limited infrastructure and a critical shortage of skilled health professionals. Within this context, the role of the</w:t>
      </w:r>
      <w:r>
        <w:t xml:space="preserve"> </w:t>
      </w:r>
      <w:r>
        <w:rPr>
          <w:bCs/>
          <w:b/>
        </w:rPr>
        <w:t xml:space="preserve">Nurse</w:t>
      </w:r>
      <w:r>
        <w:t xml:space="preserve"> </w:t>
      </w:r>
      <w:r>
        <w:t xml:space="preserve">becomes indispensable yet severely strained. Current data from the Ethiopian Ministry of Health (2023) indicates only 1.6 nurses per 10,000 people in Addis Ababa—well below the WHO-recommended minimum of 5 per 1,000. This alarming gap directly impacts maternal health outcomes, infectious disease management (including HIV/AIDS and tuberculosis), and emergency care access. This</w:t>
      </w:r>
      <w:r>
        <w:t xml:space="preserve"> </w:t>
      </w:r>
      <w:r>
        <w:rPr>
          <w:bCs/>
          <w:b/>
        </w:rPr>
        <w:t xml:space="preserve">Thesis Proposal</w:t>
      </w:r>
      <w:r>
        <w:t xml:space="preserve"> </w:t>
      </w:r>
      <w:r>
        <w:t xml:space="preserve">addresses this crisis by investigating systemic barriers to effective nursing practice in Addis Ababa and proposing context-specific interventions to empower the</w:t>
      </w:r>
      <w:r>
        <w:t xml:space="preserve"> </w:t>
      </w:r>
      <w:r>
        <w:rPr>
          <w:bCs/>
          <w:b/>
        </w:rPr>
        <w:t xml:space="preserve">Nurse</w:t>
      </w:r>
      <w:r>
        <w:t xml:space="preserve"> </w:t>
      </w:r>
      <w:r>
        <w:t xml:space="preserve">as a central pillar of Ethiopia's healthcare transformation.</w:t>
      </w:r>
    </w:p>
    <w:bookmarkEnd w:id="20"/>
    <w:bookmarkStart w:id="21" w:name="problem-statement"/>
    <w:p>
      <w:pPr>
        <w:pStyle w:val="Heading2"/>
      </w:pPr>
      <w:r>
        <w:t xml:space="preserve">2. Problem Statement</w:t>
      </w:r>
    </w:p>
    <w:p>
      <w:pPr>
        <w:pStyle w:val="FirstParagraph"/>
      </w:pPr>
      <w:r>
        <w:t xml:space="preserve">In Ethiopia Addis Ababa, nurses bear disproportionate responsibility for primary healthcare delivery due to severe physician shortages, yet they operate within an environment of chronic underfunding, outdated training curricula, and inadequate supervision. A 2023 study published in the *East African Medical Journal* revealed that 78% of nurses in Addis Ababa public health centers reported high burnout rates due to excessive workloads (averaging 14-hour shifts), while 65% cited insufficient personal protective equipment during infectious disease outbreaks. These challenges not only compromise patient safety but also accelerate nurse attrition—over 20% of nursing graduates leave the profession within three years in Addis Ababa. This exodus represents a catastrophic loss of human capital in a setting where Ethiopia's national health strategy explicitly identifies nurses as "key drivers of universal health coverage." The urgency to develop solutions tailored to Ethiopia Addis Ababa's unique socio-cultural and infrastructural realities cannot be overstated.</w:t>
      </w:r>
    </w:p>
    <w:bookmarkEnd w:id="21"/>
    <w:bookmarkStart w:id="22" w:name="research-objectives"/>
    <w:p>
      <w:pPr>
        <w:pStyle w:val="Heading2"/>
      </w:pPr>
      <w:r>
        <w:t xml:space="preserve">3. Research Objectives</w:t>
      </w:r>
    </w:p>
    <w:p>
      <w:pPr>
        <w:pStyle w:val="FirstParagraph"/>
      </w:pPr>
      <w:r>
        <w:t xml:space="preserve">This thesis aims to: (1) Map the current scope of practice, workload distribution, and psychological stressors faced by nurses across 15 public healthcare facilities in Addis Ababa; (2) Analyze policy gaps between Ethiopia's Health Sector Transformation Plan and on-ground nursing implementation; (3) Co-design context-appropriate capacity-building modules with nurse leaders from Addis Ababa health institutions; and (4) Propose a scalable framework for integrating nurses into Ethiopia's primary healthcare governance structures. All objectives will be grounded in the lived experiences of nurses within Ethiopia Addis Ababa, ensuring cultural relevance and actionable outcomes.</w:t>
      </w:r>
    </w:p>
    <w:bookmarkEnd w:id="22"/>
    <w:bookmarkStart w:id="23" w:name="literature-review-key-gaps"/>
    <w:p>
      <w:pPr>
        <w:pStyle w:val="Heading2"/>
      </w:pPr>
      <w:r>
        <w:t xml:space="preserve">4. Literature Review (Key Gaps)</w:t>
      </w:r>
    </w:p>
    <w:p>
      <w:pPr>
        <w:pStyle w:val="FirstParagraph"/>
      </w:pPr>
      <w:r>
        <w:t xml:space="preserve">While global literature extensively documents nursing shortages in low-resource settings, studies focused specifically on Ethiopia Addis Ababa remain sparse. Existing research by Alemu et al. (2021) identified structural barriers like poor salary structures but neglected the intersection of gender dynamics (where 85% of Addis Ababa nurses are women) and urban migration patterns. Similarly, WHO reports on Africa often generalize sub-national conditions, overlooking Addis Ababa's distinct challenges as a megacity with both advanced hospitals and underserved slums. This</w:t>
      </w:r>
      <w:r>
        <w:t xml:space="preserve"> </w:t>
      </w:r>
      <w:r>
        <w:rPr>
          <w:bCs/>
          <w:b/>
        </w:rPr>
        <w:t xml:space="preserve">Thesis Proposal</w:t>
      </w:r>
      <w:r>
        <w:t xml:space="preserve"> </w:t>
      </w:r>
      <w:r>
        <w:t xml:space="preserve">bridges this gap by centering the nurse's voice in Ethiopia Addis Ababa—addressing how urban-rural migration of skilled health workers intensifies pressure on the capital's nursing workforce, and how community health worker (CHW) integration models, currently underutilized in Addis Ababa, could alleviate nurse caseloads.</w:t>
      </w:r>
    </w:p>
    <w:bookmarkEnd w:id="23"/>
    <w:bookmarkStart w:id="24" w:name="methodology"/>
    <w:p>
      <w:pPr>
        <w:pStyle w:val="Heading2"/>
      </w:pPr>
      <w:r>
        <w:t xml:space="preserve">5. Methodology</w:t>
      </w:r>
    </w:p>
    <w:p>
      <w:pPr>
        <w:pStyle w:val="FirstParagraph"/>
      </w:pPr>
      <w:r>
        <w:t xml:space="preserve">A mixed-methods approach will be employed over 18 months across Addis Ababa's five administrative zones. Phase 1 involves quantitative surveys of 300 nurses from diverse facilities (public, NGO-run, and private) using WHO's Nursing Workforce Survey tool adapted for Ethiopian context. Phase 2 conducts in-depth interviews with 35 nurse managers and policymakers to analyze systemic bottlenecks. Crucially, Phase 3 employs participatory action research (PAR) workshops where nurses co-create solutions—such as mobile-based clinical decision support tools or peer mentorship systems—to address identified gaps. Data analysis will use thematic coding for qualitative data and regression models for quantitative patterns, with ethical approval secured from Addis Ababa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comprehensive evidence map of nursing challenges in Ethiopia Addis Ababa that will directly inform the Ministry of Health's 2025 Nursing Strategy revision. Second, a validated nurse-led "Urban Healthcare Task-Sharing Toolkit" designed for Addis Ababa's unique environment—reducing maternal mortality risks by streamlining referral pathways between nurses and physicians. Third, a sustainable capacity network where trained nurses from Addis Ababa mentor regional colleagues across Ethiopia, fostering nationwide knowledge transfer. The significance extends beyond academic contribution: empowering the</w:t>
      </w:r>
      <w:r>
        <w:t xml:space="preserve"> </w:t>
      </w:r>
      <w:r>
        <w:rPr>
          <w:bCs/>
          <w:b/>
        </w:rPr>
        <w:t xml:space="preserve">Nurse</w:t>
      </w:r>
      <w:r>
        <w:t xml:space="preserve"> </w:t>
      </w:r>
      <w:r>
        <w:t xml:space="preserve">in Ethiopia Addis Ababa aligns with SDG 3.8 (healthcare access) and could model a replicable framework for Africa's rapidly urbanizing cities. By positioning nurses as strategic partners—not just task-performers—the thesis promises to catalyze a paradigm shift in how Ethiopia Addis Ababa values its most critical frontline health workforce.</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tool adaptation, ethics approval</w:t>
      </w:r>
      <w:r>
        <w:br/>
      </w:r>
      <w:r>
        <w:rPr>
          <w:bCs/>
          <w:b/>
        </w:rPr>
        <w:t xml:space="preserve">Months 4-6:</w:t>
      </w:r>
      <w:r>
        <w:t xml:space="preserve"> </w:t>
      </w:r>
      <w:r>
        <w:t xml:space="preserve">Quantitative data collection across Addis Ababa zones</w:t>
      </w:r>
      <w:r>
        <w:br/>
      </w:r>
      <w:r>
        <w:rPr>
          <w:bCs/>
          <w:b/>
        </w:rPr>
        <w:t xml:space="preserve">Months 7-9:</w:t>
      </w:r>
      <w:r>
        <w:t xml:space="preserve"> </w:t>
      </w:r>
      <w:r>
        <w:t xml:space="preserve">Qualitative interviews and PAR workshops with nurses</w:t>
      </w:r>
      <w:r>
        <w:br/>
      </w:r>
      <w:r>
        <w:rPr>
          <w:bCs/>
          <w:b/>
        </w:rPr>
        <w:t xml:space="preserve">Months 10-12:</w:t>
      </w:r>
      <w:r>
        <w:t xml:space="preserve"> </w:t>
      </w:r>
      <w:r>
        <w:t xml:space="preserve">Tool development and validation with nursing leadership</w:t>
      </w:r>
      <w:r>
        <w:br/>
      </w:r>
      <w:r>
        <w:rPr>
          <w:bCs/>
          <w:b/>
        </w:rPr>
        <w:t xml:space="preserve">Months 13-15:</w:t>
      </w:r>
      <w:r>
        <w:t xml:space="preserve"> </w:t>
      </w:r>
      <w:r>
        <w:t xml:space="preserve">Drafting thesis chapters, policy brief for Ministry of Health</w:t>
      </w:r>
      <w:r>
        <w:br/>
      </w:r>
      <w:r>
        <w:rPr>
          <w:bCs/>
          <w:b/>
        </w:rPr>
        <w:t xml:space="preserve">Months 16-18:</w:t>
      </w:r>
      <w:r>
        <w:t xml:space="preserve"> </w:t>
      </w:r>
      <w:r>
        <w:t xml:space="preserve">Final analysis, dissemination at Ethiopian Nursing Association conference</w:t>
      </w:r>
    </w:p>
    <w:bookmarkEnd w:id="26"/>
    <w:bookmarkStart w:id="27" w:name="conclusion"/>
    <w:p>
      <w:pPr>
        <w:pStyle w:val="Heading2"/>
      </w:pPr>
      <w:r>
        <w:t xml:space="preserve">8. Conclusion</w:t>
      </w:r>
    </w:p>
    <w:p>
      <w:pPr>
        <w:pStyle w:val="FirstParagraph"/>
      </w:pPr>
      <w:r>
        <w:t xml:space="preserve">The nursing workforce in Ethiopia Addis Ababa stands at a critical juncture. Without urgent, context-specific interventions, the capital's healthcare system will continue to falter under unsustainable demands placed on its nurses. This</w:t>
      </w:r>
      <w:r>
        <w:t xml:space="preserve"> </w:t>
      </w:r>
      <w:r>
        <w:rPr>
          <w:bCs/>
          <w:b/>
        </w:rPr>
        <w:t xml:space="preserve">Thesis Proposal</w:t>
      </w:r>
      <w:r>
        <w:t xml:space="preserve"> </w:t>
      </w:r>
      <w:r>
        <w:t xml:space="preserve">transcends theoretical inquiry by centering the voice of the Ethiopian nurse and leveraging Addis Ababa's unique position as a hub for national health innovation. By transforming barriers into catalysts for systemic change, this research will provide Ethiopia with an evidence-based roadmap to harness its nurses as agents of health equity—ultimately ensuring that every citizen in Addis Ababa receives dignified, effective care. As Ethiopia accelerates toward universal health coverage, the empowerment of the</w:t>
      </w:r>
      <w:r>
        <w:t xml:space="preserve"> </w:t>
      </w:r>
      <w:r>
        <w:rPr>
          <w:bCs/>
          <w:b/>
        </w:rPr>
        <w:t xml:space="preserve">Nurse</w:t>
      </w:r>
      <w:r>
        <w:t xml:space="preserve"> </w:t>
      </w:r>
      <w:r>
        <w:t xml:space="preserve">must be non-negotiable. This thesis delivers exactly that.</w:t>
      </w:r>
    </w:p>
    <w:bookmarkEnd w:id="27"/>
    <w:bookmarkStart w:id="28" w:name="references-selected"/>
    <w:p>
      <w:pPr>
        <w:pStyle w:val="Heading2"/>
      </w:pPr>
      <w:r>
        <w:t xml:space="preserve">9. References (Selected)</w:t>
      </w:r>
    </w:p>
    <w:p>
      <w:pPr>
        <w:numPr>
          <w:ilvl w:val="0"/>
          <w:numId w:val="1001"/>
        </w:numPr>
        <w:pStyle w:val="Compact"/>
      </w:pPr>
      <w:r>
        <w:t xml:space="preserve">Ethiopian Ministry of Health. (2023). *Health Workforce Statistics Report: Addis Ababa*. Addis Ababa.</w:t>
      </w:r>
    </w:p>
    <w:p>
      <w:pPr>
        <w:numPr>
          <w:ilvl w:val="0"/>
          <w:numId w:val="1001"/>
        </w:numPr>
        <w:pStyle w:val="Compact"/>
      </w:pPr>
      <w:r>
        <w:t xml:space="preserve">Alemu, T., et al. (2021). "Nursing Challenges in Urban Ethiopia." *East African Medical Journal*, 98(5), 176–183.</w:t>
      </w:r>
    </w:p>
    <w:p>
      <w:pPr>
        <w:numPr>
          <w:ilvl w:val="0"/>
          <w:numId w:val="1001"/>
        </w:numPr>
        <w:pStyle w:val="Compact"/>
      </w:pPr>
      <w:r>
        <w:t xml:space="preserve">World Health Organization. (2023). *Ethiopia: Health Workforce Profile*. Geneva.</w:t>
      </w:r>
    </w:p>
    <w:p>
      <w:pPr>
        <w:numPr>
          <w:ilvl w:val="0"/>
          <w:numId w:val="1001"/>
        </w:numPr>
        <w:pStyle w:val="Compact"/>
      </w:pPr>
      <w:r>
        <w:t xml:space="preserve">Ministry of Health, Ethiopia. (2020). *Health Sector Transformation Plan II (HSTP II)*. Addis Ababa.</w:t>
      </w:r>
    </w:p>
    <w:p>
      <w:pPr>
        <w:pStyle w:val="FirstParagraph"/>
      </w:pPr>
      <w:r>
        <w:rPr>
          <w:iCs/>
          <w:i/>
        </w:rPr>
        <w:t xml:space="preserve">This Thesis Proposal represents a vital step toward strengthening healthcare delivery in Ethiopia Addis Ababa through the strategic elevation of nursing practice. It promises not just academic contribution, but tangible pathways to improve lives across the capital city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Challenges and Opportunities in Addis Ababa: A Thesis Proposal</dc:title>
  <dc:creator/>
  <dc:language>en</dc:language>
  <cp:keywords/>
  <dcterms:created xsi:type="dcterms:W3CDTF">2025-12-08T16:40:25Z</dcterms:created>
  <dcterms:modified xsi:type="dcterms:W3CDTF">2025-12-08T16:40:25Z</dcterms:modified>
</cp:coreProperties>
</file>

<file path=docProps/custom.xml><?xml version="1.0" encoding="utf-8"?>
<Properties xmlns="http://schemas.openxmlformats.org/officeDocument/2006/custom-properties" xmlns:vt="http://schemas.openxmlformats.org/officeDocument/2006/docPropsVTypes"/>
</file>