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Workforce</w:t>
      </w:r>
      <w:r>
        <w:t xml:space="preserve"> </w:t>
      </w:r>
      <w:r>
        <w:t xml:space="preserve">Resilience:</w:t>
      </w:r>
      <w:r>
        <w:t xml:space="preserve"> </w:t>
      </w:r>
      <w:r>
        <w:t xml:space="preserve">A</w:t>
      </w:r>
      <w:r>
        <w:t xml:space="preserve"> </w:t>
      </w:r>
      <w:r>
        <w:t xml:space="preserve">Thesis</w:t>
      </w:r>
      <w:r>
        <w:t xml:space="preserve"> </w:t>
      </w:r>
      <w:r>
        <w:t xml:space="preserve">Proposal</w:t>
      </w:r>
      <w:r>
        <w:t xml:space="preserve"> </w:t>
      </w:r>
      <w:r>
        <w:t xml:space="preserve">on</w:t>
      </w:r>
      <w:r>
        <w:t xml:space="preserve"> </w:t>
      </w:r>
      <w:r>
        <w:t xml:space="preserve">Burnout</w:t>
      </w:r>
      <w:r>
        <w:t xml:space="preserve"> </w:t>
      </w:r>
      <w:r>
        <w:t xml:space="preserve">and</w:t>
      </w:r>
      <w:r>
        <w:t xml:space="preserve"> </w:t>
      </w:r>
      <w:r>
        <w:t xml:space="preserve">Retention</w:t>
      </w:r>
      <w:r>
        <w:t xml:space="preserve"> </w:t>
      </w:r>
      <w:r>
        <w:t xml:space="preserve">Strategies</w:t>
      </w:r>
      <w:r>
        <w:t xml:space="preserve"> </w:t>
      </w:r>
      <w:r>
        <w:t xml:space="preserve">for</w:t>
      </w:r>
      <w:r>
        <w:t xml:space="preserve"> </w:t>
      </w:r>
      <w:r>
        <w:t xml:space="preserve">Nurses</w:t>
      </w:r>
      <w:r>
        <w:t xml:space="preserve"> </w:t>
      </w:r>
      <w:r>
        <w:t xml:space="preserve">in</w:t>
      </w:r>
      <w:r>
        <w:t xml:space="preserve"> </w:t>
      </w:r>
      <w:r>
        <w:t xml:space="preserve">Tel</w:t>
      </w:r>
      <w:r>
        <w:t xml:space="preserve"> </w:t>
      </w:r>
      <w:r>
        <w:t xml:space="preserve">Aviv,</w:t>
      </w:r>
      <w:r>
        <w:t xml:space="preserve"> </w:t>
      </w:r>
      <w:r>
        <w:t xml:space="preserve">Israel</w:t>
      </w:r>
    </w:p>
    <w:bookmarkStart w:id="26" w:name="X15bbca136f6e66d3d47a349d165530d2fb09309"/>
    <w:p>
      <w:pPr>
        <w:pStyle w:val="Heading1"/>
      </w:pPr>
      <w:r>
        <w:t xml:space="preserve">Thesis Proposal: Addressing Nurse Burnout and Retention in Israel Tel Aviv Public Healthcare Systems</w:t>
      </w:r>
    </w:p>
    <w:p>
      <w:pPr>
        <w:pStyle w:val="FirstParagraph"/>
      </w:pPr>
      <w:r>
        <w:rPr>
          <w:bCs/>
          <w:b/>
        </w:rPr>
        <w:t xml:space="preserve">Abstract:</w:t>
      </w:r>
      <w:r>
        <w:t xml:space="preserve"> </w:t>
      </w:r>
      <w:r>
        <w:t xml:space="preserve">This thesis proposal outlines a critical investigation into the escalating crisis of nurse burnout and attrition within public healthcare institutions of Tel Aviv, Israel. As the bustling metropolitan center of Israel with a population exceeding 450,000 residents and serving as a major referral hub for Southern Israel, Tel Aviv’s healthcare system faces unprecedented strain due to demographic shifts, high patient volumes, complex caseloads stemming from recent regional conflicts, and systemic resource constraints. This study directly confronts the urgent need to understand the multifaceted factors driving nurse distress in this specific Israeli context and proposes evidence-based retention strategies tailored for Tel Aviv’s unique urban healthcare environment.</w:t>
      </w:r>
    </w:p>
    <w:bookmarkStart w:id="20" w:name="X936164882b3f8677cdb8d6aceb61bb20322d7a2"/>
    <w:p>
      <w:pPr>
        <w:pStyle w:val="Heading2"/>
      </w:pPr>
      <w:r>
        <w:t xml:space="preserve">1. Introduction: The Critical Context of Nursing in Israel Tel Aviv</w:t>
      </w:r>
    </w:p>
    <w:p>
      <w:pPr>
        <w:pStyle w:val="FirstParagraph"/>
      </w:pPr>
      <w:r>
        <w:t xml:space="preserve">The nursing profession is the cornerstone of effective healthcare delivery, particularly within the dynamic and demanding setting of Israel. In Tel Aviv, a city renowned for its vibrant culture, significant immigrant population (including Ethiopians, Russians, and asylum seekers), rapid urbanization, and frequent emergency healthcare demands following regional security incidents (e.g., Operation Protective Edge 2014-2023), the role of the Nurse has become increasingly complex and taxing. Israel's healthcare system is predominantly publicly funded through its National Health Insurance Law (1995), placing immense pressure on public hospitals like Sheba Medical Center, Ichilov Hospital, and Rabin Medical Center – all located within or serving Tel Aviv metropolitan area. This intense operational environment creates a fertile ground for burnout among the Nursing workforce. Consequently, this Thesis Proposal focuses squarely on identifying the root causes of burnout specifically experienced by Nurses working in Tel Aviv's public healthcare institutions and developing actionable retention frameworks crucial for sustaining Israel's healthcare system.</w:t>
      </w:r>
    </w:p>
    <w:bookmarkEnd w:id="20"/>
    <w:bookmarkStart w:id="21" w:name="X15297bfa64d276977fc3b53fc6089b08ff3e0f4"/>
    <w:p>
      <w:pPr>
        <w:pStyle w:val="Heading2"/>
      </w:pPr>
      <w:r>
        <w:t xml:space="preserve">2. Problem Statement: The Escalating Nurse Crisis in Tel Aviv</w:t>
      </w:r>
    </w:p>
    <w:p>
      <w:pPr>
        <w:pStyle w:val="FirstParagraph"/>
      </w:pPr>
      <w:r>
        <w:t xml:space="preserve">Recent reports from the Israeli Ministry of Health and professional nursing associations highlight a severe shortage of registered nurses (RNs) across public hospitals, with Tel Aviv consistently ranking among the regions most affected. Data indicates nurse-to-patient ratios in emergency departments and critical care units frequently exceed recommended thresholds (e.g., 1:4 or higher), directly contributing to chronic workplace stress. The confluence of factors specific to Israel Tel Aviv – including prolonged security crises requiring rapid mobilization, high patient acuity due to diverse socioeconomic backgrounds, bureaucratic inefficiencies within the public system, and limited career advancement pathways for Nurses – creates a perfect storm. Burnout manifests as emotional exhaustion, depersonalization, reduced personal accomplishment (Maslach Burnout Inventory), leading directly to increased absenteeism and premature resignation. This exodus of skilled Nurses is not merely an operational inconvenience; it directly compromises patient safety, quality of care delivery, and the overall resilience of Israel's healthcare infrastructure in Tel Aviv. Without targeted intervention grounded in local context, this crisis will deepen.</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framework of Israel Tel Aviv:</w:t>
      </w:r>
    </w:p>
    <w:p>
      <w:pPr>
        <w:numPr>
          <w:ilvl w:val="0"/>
          <w:numId w:val="1001"/>
        </w:numPr>
        <w:pStyle w:val="Compact"/>
      </w:pPr>
      <w:r>
        <w:rPr>
          <w:bCs/>
          <w:b/>
        </w:rPr>
        <w:t xml:space="preserve">Diagnose Contextual Factors:</w:t>
      </w:r>
      <w:r>
        <w:t xml:space="preserve"> </w:t>
      </w:r>
      <w:r>
        <w:t xml:space="preserve">Systematically identify and analyze the primary stressors contributing to burnout among RNs working in public hospitals across Tel Aviv (e.g., workload intensity, staffing levels, management support, perceived safety, cultural competence challenges with diverse patient populations).</w:t>
      </w:r>
    </w:p>
    <w:p>
      <w:pPr>
        <w:numPr>
          <w:ilvl w:val="0"/>
          <w:numId w:val="1001"/>
        </w:numPr>
        <w:pStyle w:val="Compact"/>
      </w:pPr>
      <w:r>
        <w:rPr>
          <w:bCs/>
          <w:b/>
        </w:rPr>
        <w:t xml:space="preserve">Evaluate Current Interventions:</w:t>
      </w:r>
      <w:r>
        <w:t xml:space="preserve"> </w:t>
      </w:r>
      <w:r>
        <w:t xml:space="preserve">Assess the effectiveness and implementation barriers of existing nurse retention initiatives (e.g., flexible scheduling programs, peer support groups) within Tel Aviv healthcare institutions as reported by Nurses themselves.</w:t>
      </w:r>
    </w:p>
    <w:p>
      <w:pPr>
        <w:numPr>
          <w:ilvl w:val="0"/>
          <w:numId w:val="1001"/>
        </w:numPr>
        <w:pStyle w:val="Compact"/>
      </w:pPr>
      <w:r>
        <w:rPr>
          <w:bCs/>
          <w:b/>
        </w:rPr>
        <w:t xml:space="preserve">Develop Context-Specific Strategies:</w:t>
      </w:r>
      <w:r>
        <w:t xml:space="preserve"> </w:t>
      </w:r>
      <w:r>
        <w:t xml:space="preserve">Co-create evidence-based, culturally appropriate nurse retention and resilience strategies tailored explicitly for the Tel Aviv public health setting, involving direct input from frontline Nurses and hospital administrators.</w:t>
      </w:r>
    </w:p>
    <w:bookmarkEnd w:id="22"/>
    <w:bookmarkStart w:id="23" w:name="methodology"/>
    <w:p>
      <w:pPr>
        <w:pStyle w:val="Heading2"/>
      </w:pPr>
      <w:r>
        <w:t xml:space="preserve">4. Methodology</w:t>
      </w:r>
    </w:p>
    <w:p>
      <w:pPr>
        <w:pStyle w:val="FirstParagraph"/>
      </w:pPr>
      <w:r>
        <w:t xml:space="preserve">A mixed-methods approach will be employed to ensure robustness and contextual relevance:</w:t>
      </w:r>
    </w:p>
    <w:p>
      <w:pPr>
        <w:numPr>
          <w:ilvl w:val="0"/>
          <w:numId w:val="1002"/>
        </w:numPr>
        <w:pStyle w:val="Compact"/>
      </w:pPr>
      <w:r>
        <w:rPr>
          <w:bCs/>
          <w:b/>
        </w:rPr>
        <w:t xml:space="preserve">Quantitative Phase:</w:t>
      </w:r>
      <w:r>
        <w:t xml:space="preserve"> </w:t>
      </w:r>
      <w:r>
        <w:t xml:space="preserve">A structured survey utilizing the validated Maslach Burnout Inventory (MBI) and the Nursing Work Index-Revised (NWI-R) will be distributed to a stratified random sample of 300 registered Nurses working in 5 major public hospitals across Tel Aviv. This quantifies burnout prevalence and correlates it with key variables like shift length, staffing ratio, years of experience, and perceived organizational support.</w:t>
      </w:r>
    </w:p>
    <w:p>
      <w:pPr>
        <w:numPr>
          <w:ilvl w:val="0"/>
          <w:numId w:val="1002"/>
        </w:numPr>
        <w:pStyle w:val="Compact"/>
      </w:pPr>
      <w:r>
        <w:rPr>
          <w:bCs/>
          <w:b/>
        </w:rPr>
        <w:t xml:space="preserve">Qualitative Phase:</w:t>
      </w:r>
      <w:r>
        <w:t xml:space="preserve"> </w:t>
      </w:r>
      <w:r>
        <w:t xml:space="preserve">In-depth semi-structured interviews (n=30) with Nurses experiencing varying levels of burnout and focus group discussions (2 groups of 8-10 Nurses each) will explore lived experiences, unmet needs, and suggestions for improvement. Transcripts will undergo thematic analysis using NVivo software to identify recurring patterns.</w:t>
      </w:r>
    </w:p>
    <w:p>
      <w:pPr>
        <w:numPr>
          <w:ilvl w:val="0"/>
          <w:numId w:val="1002"/>
        </w:numPr>
        <w:pStyle w:val="Compact"/>
      </w:pPr>
      <w:r>
        <w:rPr>
          <w:bCs/>
          <w:b/>
        </w:rPr>
        <w:t xml:space="preserve">Stakeholder Consultation:</w:t>
      </w:r>
      <w:r>
        <w:t xml:space="preserve"> </w:t>
      </w:r>
      <w:r>
        <w:t xml:space="preserve">Findings will be synthesized and validated through a workshop with key stakeholders including hospital HR directors, nursing unit managers from Tel Aviv hospitals, and representatives of the Israel Nurses Association (INA) to ensure proposed strategies are feasible within the Israeli healthcare system and Tel Aviv context.</w:t>
      </w:r>
    </w:p>
    <w:bookmarkEnd w:id="23"/>
    <w:bookmarkStart w:id="24" w:name="significance-of-the-research"/>
    <w:p>
      <w:pPr>
        <w:pStyle w:val="Heading2"/>
      </w:pPr>
      <w:r>
        <w:t xml:space="preserve">5. Significance of the Research</w:t>
      </w:r>
    </w:p>
    <w:p>
      <w:pPr>
        <w:pStyle w:val="FirstParagraph"/>
      </w:pPr>
      <w:r>
        <w:t xml:space="preserve">This Thesis Proposal addresses a critical gap in nursing literature specific to Israel. While burnout is recognized globally, its manifestation and optimal solutions require localization. A comprehensive study focused on Israel Tel Aviv is essential because:</w:t>
      </w:r>
    </w:p>
    <w:p>
      <w:pPr>
        <w:numPr>
          <w:ilvl w:val="0"/>
          <w:numId w:val="1003"/>
        </w:numPr>
        <w:pStyle w:val="Compact"/>
      </w:pPr>
      <w:r>
        <w:t xml:space="preserve">It provides actionable data directly for healthcare administrators in Tel Aviv to implement targeted interventions.</w:t>
      </w:r>
    </w:p>
    <w:p>
      <w:pPr>
        <w:numPr>
          <w:ilvl w:val="0"/>
          <w:numId w:val="1003"/>
        </w:numPr>
        <w:pStyle w:val="Compact"/>
      </w:pPr>
      <w:r>
        <w:t xml:space="preserve">It contributes valuable evidence to Israeli policy makers working on national nurse retention strategies, moving beyond generic solutions.</w:t>
      </w:r>
    </w:p>
    <w:p>
      <w:pPr>
        <w:numPr>
          <w:ilvl w:val="0"/>
          <w:numId w:val="1003"/>
        </w:numPr>
        <w:pStyle w:val="Compact"/>
      </w:pPr>
      <w:r>
        <w:t xml:space="preserve">It empowers Nurses in Israel by centering their experiences and voices in the development of solutions for their own profession within this unique urban ecosystem.</w:t>
      </w:r>
    </w:p>
    <w:p>
      <w:pPr>
        <w:numPr>
          <w:ilvl w:val="0"/>
          <w:numId w:val="1003"/>
        </w:numPr>
        <w:pStyle w:val="Compact"/>
      </w:pPr>
      <w:r>
        <w:t xml:space="preserve">Ultimately, it strengthens the capacity of Tel Aviv's healthcare system to provide safe, high-quality care to its diverse population during periods of ongoing national stress and increasing demand – safeguarding a vital asset for Israel's future health security.</w:t>
      </w:r>
    </w:p>
    <w:bookmarkEnd w:id="24"/>
    <w:bookmarkStart w:id="25" w:name="conclusion"/>
    <w:p>
      <w:pPr>
        <w:pStyle w:val="Heading2"/>
      </w:pPr>
      <w:r>
        <w:t xml:space="preserve">6. Conclusion</w:t>
      </w:r>
    </w:p>
    <w:p>
      <w:pPr>
        <w:pStyle w:val="FirstParagraph"/>
      </w:pPr>
      <w:r>
        <w:t xml:space="preserve">The well-being and retention of the Nurse workforce are non-negotiable for the sustainability of healthcare in any nation, especially one facing complex challenges like Israel. Tel Aviv, as a microcosm of Israel's healthcare pressures and innovation, demands a focused thesis study to understand its specific nursing crisis. This Thesis Proposal outlines a rigorous plan to investigate burnout factors among Nurses within Tel Aviv's public hospitals and develop pragmatic retention strategies grounded in the realities of this dynamic city. The outcomes promise not only to improve working conditions for Israeli Nurses but also to enhance patient outcomes, system efficiency, and overall resilience within Israel Tel Aviv – a critical contribution that directly serves the health needs of the nation.</w:t>
      </w:r>
    </w:p>
    <w:p>
      <w:pPr>
        <w:pStyle w:val="BodyText"/>
      </w:pPr>
      <w:r>
        <w:rPr>
          <w:bCs/>
          <w:b/>
        </w:rPr>
        <w:t xml:space="preserve">Keywords:</w:t>
      </w:r>
      <w:r>
        <w:t xml:space="preserve"> </w:t>
      </w:r>
      <w:r>
        <w:t xml:space="preserve">Nurse Burnout; Nursing Retention; Healthcare Workforce; Israel Tel Aviv; Public Health System; Nursing Resilience; Thesis Proposal.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Workforce Resilience: A Thesis Proposal on Burnout and Retention Strategies for Nurses in Tel Aviv, Israel</dc:title>
  <dc:creator/>
  <dc:language>en</dc:language>
  <cp:keywords/>
  <dcterms:created xsi:type="dcterms:W3CDTF">2026-07-21T03:39:29Z</dcterms:created>
  <dcterms:modified xsi:type="dcterms:W3CDTF">2026-07-21T03:39:29Z</dcterms:modified>
</cp:coreProperties>
</file>

<file path=docProps/custom.xml><?xml version="1.0" encoding="utf-8"?>
<Properties xmlns="http://schemas.openxmlformats.org/officeDocument/2006/custom-properties" xmlns:vt="http://schemas.openxmlformats.org/officeDocument/2006/docPropsVTypes"/>
</file>