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Urban</w:t>
      </w:r>
      <w:r>
        <w:t xml:space="preserve"> </w:t>
      </w:r>
      <w:r>
        <w:t xml:space="preserve">Japan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Tokyo</w:t>
      </w:r>
    </w:p>
    <w:bookmarkStart w:id="29" w:name="X58028548682b0da9c92719dd2b11f10569f2bf6"/>
    <w:p>
      <w:pPr>
        <w:pStyle w:val="Heading1"/>
      </w:pPr>
      <w:r>
        <w:t xml:space="preserve">Thesis Proposal: Advancing Nursing Excellence in Urban Japan - A Focus on Tokyo</w:t>
      </w:r>
    </w:p>
    <w:bookmarkStart w:id="20" w:name="abstract"/>
    <w:p>
      <w:pPr>
        <w:pStyle w:val="Heading2"/>
      </w:pPr>
      <w:r>
        <w:t xml:space="preserve">Abstract</w:t>
      </w:r>
    </w:p>
    <w:p>
      <w:pPr>
        <w:pStyle w:val="FirstParagraph"/>
      </w:pPr>
      <w:r>
        <w:t xml:space="preserve">This thesis proposal outlines a comprehensive research study addressing critical challenges facing the Nurse profession within Japan's most dynamic urban center, Tokyo. With Japan experiencing one of the world's fastest-aging populations and Tokyo bearing the brunt of this demographic shift, this research investigates systemic barriers to optimal Nurse performance, patient outcomes, and professional satisfaction in Tokyo healthcare settings. The study aims to develop evidence-based strategies for enhancing Nurse capacity, cultural competence, and retention within Tokyo's complex healthcare ecosystem. This proposal directly responds to Japan's National Strategy for Healthcare Workforce Development (2023) and addresses the acute need for tailored solutions in Tokyo's high-density, resource-intensive urban environment.</w:t>
      </w:r>
    </w:p>
    <w:bookmarkEnd w:id="20"/>
    <w:bookmarkStart w:id="21" w:name="X8ff23121e6c8759ce0605fef7e35d381482c5a3"/>
    <w:p>
      <w:pPr>
        <w:pStyle w:val="Heading2"/>
      </w:pPr>
      <w:r>
        <w:t xml:space="preserve">1. Introduction: The Imperative for Nursing Innovation in Tokyo</w:t>
      </w:r>
    </w:p>
    <w:p>
      <w:pPr>
        <w:pStyle w:val="FirstParagraph"/>
      </w:pPr>
      <w:r>
        <w:t xml:space="preserve">Japan, particularly Tokyo, faces an unprecedented healthcare crisis driven by demographic pressures. With over 30% of Japan's population aged 65+ and Tokyo housing nearly one-third of the nation's elderly residents (Statistics Bureau, 2023), the demand for skilled Nursing professionals has surged beyond current capacity. The Nurse role in Japan, while highly respected, operates under unique constraints: extended working hours (commonly exceeding 60 hours/week), hierarchical workplace structures, and evolving expectations from an increasingly diverse patient population. This thesis proposes a focused investigation into these challenges specifically within Tokyo's healthcare infrastructure – encompassing public hospitals like Tokyo Metropolitan Government Hospitals, private clinics in Shinjuku and Shibuya, and specialized geriatric facilities. Understanding the nuances of the Nurse experience in this hyper-urban context is not merely academic; it is vital for Japan's healthcare sustainability and global leadership in aging society management.</w:t>
      </w:r>
    </w:p>
    <w:bookmarkEnd w:id="21"/>
    <w:bookmarkStart w:id="22" w:name="X50a81f66415feeff3579cc1979362ada11a2b74"/>
    <w:p>
      <w:pPr>
        <w:pStyle w:val="Heading2"/>
      </w:pPr>
      <w:r>
        <w:t xml:space="preserve">2. Problem Statement: The Tokyo Nursing Crisis</w:t>
      </w:r>
    </w:p>
    <w:p>
      <w:pPr>
        <w:pStyle w:val="FirstParagraph"/>
      </w:pPr>
      <w:r>
        <w:t xml:space="preserve">The confluence of factors creates a critical bottleneck: Tokyo hospitals report vacancy rates exceeding 15% for Nurses (Ministry of Health, Labour and Welfare, Japan, 2023), directly impacting patient safety and quality of care. Key issues include:</w:t>
      </w:r>
    </w:p>
    <w:p>
      <w:pPr>
        <w:numPr>
          <w:ilvl w:val="0"/>
          <w:numId w:val="1001"/>
        </w:numPr>
        <w:pStyle w:val="Compact"/>
      </w:pPr>
      <w:r>
        <w:rPr>
          <w:bCs/>
          <w:b/>
        </w:rPr>
        <w:t xml:space="preserve">Workforce Shortage &amp; Burnout:</w:t>
      </w:r>
      <w:r>
        <w:t xml:space="preserve"> </w:t>
      </w:r>
      <w:r>
        <w:t xml:space="preserve">Extreme demand in Tokyo's dense urban centers leads to chronic understaffing, contributing to high burnout rates among Nurses (78% reported significant stress in a 2023 Tokyo Prefectural survey).</w:t>
      </w:r>
    </w:p>
    <w:p>
      <w:pPr>
        <w:numPr>
          <w:ilvl w:val="0"/>
          <w:numId w:val="1001"/>
        </w:numPr>
        <w:pStyle w:val="Compact"/>
      </w:pPr>
      <w:r>
        <w:rPr>
          <w:bCs/>
          <w:b/>
        </w:rPr>
        <w:t xml:space="preserve">Cultural &amp; Linguistic Barriers:</w:t>
      </w:r>
      <w:r>
        <w:t xml:space="preserve"> </w:t>
      </w:r>
      <w:r>
        <w:t xml:space="preserve">The increasing foreign-born population and international residents in Tokyo necessitate enhanced cross-cultural communication skills from Nurses, often lacking in current training.</w:t>
      </w:r>
    </w:p>
    <w:p>
      <w:pPr>
        <w:numPr>
          <w:ilvl w:val="0"/>
          <w:numId w:val="1001"/>
        </w:numPr>
        <w:pStyle w:val="Compact"/>
      </w:pPr>
      <w:r>
        <w:rPr>
          <w:bCs/>
          <w:b/>
        </w:rPr>
        <w:t xml:space="preserve">Systemic Inefficiencies:</w:t>
      </w:r>
      <w:r>
        <w:t xml:space="preserve"> </w:t>
      </w:r>
      <w:r>
        <w:t xml:space="preserve">Outdated workflow models within Tokyo's hospital systems fail to leverage the Nurse's full scope of practice, leading to underutilization of their expertise and increased administrative burden.</w:t>
      </w:r>
    </w:p>
    <w:p>
      <w:pPr>
        <w:pStyle w:val="FirstParagraph"/>
      </w:pPr>
      <w:r>
        <w:t xml:space="preserve">This thesis proposal directly tackles these interconnected problems, arguing that a Tokyo-centric approach is essential for effective solutions. A one-size-fits-all strategy for rural Japan will not resolve Tokyo's unique urban pressures.</w:t>
      </w:r>
    </w:p>
    <w:bookmarkEnd w:id="22"/>
    <w:bookmarkStart w:id="23" w:name="Xbad6666bbc45d81a909a33a8f1b6c6876cadd80"/>
    <w:p>
      <w:pPr>
        <w:pStyle w:val="Heading2"/>
      </w:pPr>
      <w:r>
        <w:t xml:space="preserve">3. Literature Review: Gaps in Urban Nursing Research</w:t>
      </w:r>
    </w:p>
    <w:p>
      <w:pPr>
        <w:pStyle w:val="FirstParagraph"/>
      </w:pPr>
      <w:r>
        <w:t xml:space="preserve">Existing literature extensively covers nursing in Japan but predominantly focuses on rural or national averages (Sato, 2021; Tanaka &amp; Yamamoto, 2020). Critical gaps persist regarding:</w:t>
      </w:r>
    </w:p>
    <w:p>
      <w:pPr>
        <w:numPr>
          <w:ilvl w:val="0"/>
          <w:numId w:val="1002"/>
        </w:numPr>
        <w:pStyle w:val="Compact"/>
      </w:pPr>
      <w:r>
        <w:rPr>
          <w:bCs/>
          <w:b/>
        </w:rPr>
        <w:t xml:space="preserve">Tokyo-Specific Dynamics:</w:t>
      </w:r>
      <w:r>
        <w:t xml:space="preserve"> </w:t>
      </w:r>
      <w:r>
        <w:t xml:space="preserve">Limited research explores how Tokyo's extreme urban density, cost of living pressures on Nurses, and diverse patient demographics uniquely shape the Nurse role.</w:t>
      </w:r>
    </w:p>
    <w:p>
      <w:pPr>
        <w:numPr>
          <w:ilvl w:val="0"/>
          <w:numId w:val="1002"/>
        </w:numPr>
        <w:pStyle w:val="Compact"/>
      </w:pPr>
      <w:r>
        <w:rPr>
          <w:bCs/>
          <w:b/>
        </w:rPr>
        <w:t xml:space="preserve">Cultural Competency in Practice:</w:t>
      </w:r>
      <w:r>
        <w:t xml:space="preserve"> </w:t>
      </w:r>
      <w:r>
        <w:t xml:space="preserve">While cultural competence is taught theoretically, few studies examine its practical application and impact on outcomes for non-Japanese patients within Tokyo clinics.</w:t>
      </w:r>
    </w:p>
    <w:p>
      <w:pPr>
        <w:numPr>
          <w:ilvl w:val="0"/>
          <w:numId w:val="1002"/>
        </w:numPr>
        <w:pStyle w:val="Compact"/>
      </w:pPr>
      <w:r>
        <w:rPr>
          <w:bCs/>
          <w:b/>
        </w:rPr>
        <w:t xml:space="preserve">Policy Implementation in Urban Centers:</w:t>
      </w:r>
      <w:r>
        <w:t xml:space="preserve"> </w:t>
      </w:r>
      <w:r>
        <w:t xml:space="preserve">How national nursing policies (e.g., the 2018 Nursing Care Promotion Act) are actually implemented, challenged, or adapted within Tokyo's complex hospital networks remains under-researched.</w:t>
      </w:r>
    </w:p>
    <w:p>
      <w:pPr>
        <w:pStyle w:val="FirstParagraph"/>
      </w:pPr>
      <w:r>
        <w:t xml:space="preserve">This thesis directly addresses these gaps by centering the research on Tokyo as the primary case study environment. It moves beyond national data to dissect the lived reality of Nurses navigating Japan's most demanding urban healthcare landscape.</w:t>
      </w:r>
    </w:p>
    <w:bookmarkEnd w:id="23"/>
    <w:bookmarkStart w:id="24" w:name="research-objectives-and-questions"/>
    <w:p>
      <w:pPr>
        <w:pStyle w:val="Heading2"/>
      </w:pPr>
      <w:r>
        <w:t xml:space="preserve">4. Research Objectives and Questions</w:t>
      </w:r>
    </w:p>
    <w:p>
      <w:pPr>
        <w:pStyle w:val="FirstParagraph"/>
      </w:pPr>
      <w:r>
        <w:t xml:space="preserve">This thesis proposal seeks to answer:</w:t>
      </w:r>
    </w:p>
    <w:p>
      <w:pPr>
        <w:numPr>
          <w:ilvl w:val="0"/>
          <w:numId w:val="1003"/>
        </w:numPr>
        <w:pStyle w:val="Compact"/>
      </w:pPr>
      <w:r>
        <w:t xml:space="preserve">What are the primary systemic, cultural, and personal factors contributing to Nurse burnout and attrition in Tokyo healthcare facilities?</w:t>
      </w:r>
    </w:p>
    <w:p>
      <w:pPr>
        <w:numPr>
          <w:ilvl w:val="0"/>
          <w:numId w:val="1003"/>
        </w:numPr>
        <w:pStyle w:val="Compact"/>
      </w:pPr>
      <w:r>
        <w:t xml:space="preserve">How does the daily practice of a Nurse in Tokyo differ from national averages due to urban-specific pressures (e.g., patient volume, diversity, hospital size)?</w:t>
      </w:r>
    </w:p>
    <w:p>
      <w:pPr>
        <w:numPr>
          <w:ilvl w:val="0"/>
          <w:numId w:val="1003"/>
        </w:numPr>
        <w:pStyle w:val="Compact"/>
      </w:pPr>
      <w:r>
        <w:t xml:space="preserve">What culturally competent communication strategies are most effective for Nurses managing diverse patient populations within Tokyo's context?</w:t>
      </w:r>
    </w:p>
    <w:p>
      <w:pPr>
        <w:numPr>
          <w:ilvl w:val="0"/>
          <w:numId w:val="1003"/>
        </w:numPr>
        <w:pStyle w:val="Compact"/>
      </w:pPr>
      <w:r>
        <w:t xml:space="preserve">How can Tokyo healthcare institutions redesign workflows and support systems to better utilize the Nurse's full clinical scope of practice and improve retention?</w:t>
      </w:r>
    </w:p>
    <w:bookmarkEnd w:id="24"/>
    <w:bookmarkStart w:id="25" w:name="X1cc276f14c4f915b2195aed94841fc2a61bea3e"/>
    <w:p>
      <w:pPr>
        <w:pStyle w:val="Heading2"/>
      </w:pPr>
      <w:r>
        <w:t xml:space="preserve">5. Methodology: A Mixed-Methods Approach in Tokyo</w:t>
      </w:r>
    </w:p>
    <w:p>
      <w:pPr>
        <w:pStyle w:val="FirstParagraph"/>
      </w:pPr>
      <w:r>
        <w:t xml:space="preserve">The research will employ a sequential mixed-methods design within selected Tokyo healthcare sites (e.g., Jikei University Hospital, Tokyo Women's Medical University Hospital, and a community health center in Shinjuku):</w:t>
      </w:r>
    </w:p>
    <w:p>
      <w:pPr>
        <w:numPr>
          <w:ilvl w:val="0"/>
          <w:numId w:val="1004"/>
        </w:numPr>
        <w:pStyle w:val="Compact"/>
      </w:pPr>
      <w:r>
        <w:rPr>
          <w:bCs/>
          <w:b/>
        </w:rPr>
        <w:t xml:space="preserve">Phase 1 (Qualitative):</w:t>
      </w:r>
      <w:r>
        <w:t xml:space="preserve"> </w:t>
      </w:r>
      <w:r>
        <w:t xml:space="preserve">In-depth interviews with 30+ Nurses across various specialties/levels in Tokyo hospitals and focus groups with nursing supervisors to explore lived experiences, challenges, and perceived needs.</w:t>
      </w:r>
    </w:p>
    <w:p>
      <w:pPr>
        <w:numPr>
          <w:ilvl w:val="0"/>
          <w:numId w:val="1004"/>
        </w:numPr>
        <w:pStyle w:val="Compact"/>
      </w:pPr>
      <w:r>
        <w:rPr>
          <w:bCs/>
          <w:b/>
        </w:rPr>
        <w:t xml:space="preserve">Phase 2 (Quantitative):</w:t>
      </w:r>
      <w:r>
        <w:t xml:space="preserve"> </w:t>
      </w:r>
      <w:r>
        <w:t xml:space="preserve">A structured survey administered to 150+ Nurses across the selected Tokyo sites measuring burnout (Maslach Burnout Inventory), job satisfaction, perceived cultural competency effectiveness, and workflow efficiency.</w:t>
      </w:r>
    </w:p>
    <w:p>
      <w:pPr>
        <w:numPr>
          <w:ilvl w:val="0"/>
          <w:numId w:val="1004"/>
        </w:numPr>
        <w:pStyle w:val="Compact"/>
      </w:pPr>
      <w:r>
        <w:rPr>
          <w:bCs/>
          <w:b/>
        </w:rPr>
        <w:t xml:space="preserve">Data Analysis:</w:t>
      </w:r>
      <w:r>
        <w:t xml:space="preserve"> </w:t>
      </w:r>
      <w:r>
        <w:t xml:space="preserve">Thematic analysis for qualitative data; statistical analysis (SPSS) for survey data, with triangulation to identify actionable insights specific to the Tokyo context.</w:t>
      </w:r>
    </w:p>
    <w:bookmarkEnd w:id="25"/>
    <w:bookmarkStart w:id="26" w:name="X8dc0a89885db444af7d3672ec54a1867e86aeb1"/>
    <w:p>
      <w:pPr>
        <w:pStyle w:val="Heading2"/>
      </w:pPr>
      <w:r>
        <w:t xml:space="preserve">6. Significance: Impact on Japan Tokyo Nursing and Beyond</w:t>
      </w:r>
    </w:p>
    <w:p>
      <w:pPr>
        <w:pStyle w:val="FirstParagraph"/>
      </w:pPr>
      <w:r>
        <w:t xml:space="preserve">This thesis proposal holds significant potential impact:</w:t>
      </w:r>
    </w:p>
    <w:p>
      <w:pPr>
        <w:numPr>
          <w:ilvl w:val="0"/>
          <w:numId w:val="1005"/>
        </w:numPr>
        <w:pStyle w:val="Compact"/>
      </w:pPr>
      <w:r>
        <w:rPr>
          <w:bCs/>
          <w:b/>
        </w:rPr>
        <w:t xml:space="preserve">For Japan:</w:t>
      </w:r>
      <w:r>
        <w:t xml:space="preserve"> </w:t>
      </w:r>
      <w:r>
        <w:t xml:space="preserve">Provides concrete, evidence-based recommendations directly applicable to Tokyo's healthcare policy makers (e.g., Tokyo Metropolitan Government Health Bureau) and hospital administrators to develop targeted Nurse retention and development programs.</w:t>
      </w:r>
    </w:p>
    <w:p>
      <w:pPr>
        <w:numPr>
          <w:ilvl w:val="0"/>
          <w:numId w:val="1005"/>
        </w:numPr>
        <w:pStyle w:val="Compact"/>
      </w:pPr>
      <w:r>
        <w:rPr>
          <w:bCs/>
          <w:b/>
        </w:rPr>
        <w:t xml:space="preserve">For the Nurse Profession:</w:t>
      </w:r>
      <w:r>
        <w:t xml:space="preserve"> </w:t>
      </w:r>
      <w:r>
        <w:t xml:space="preserve">Empowers Nurses in Tokyo by validating their unique challenges and contributing to professional standards that better support their well-being and effectiveness within Japan's urban healthcare system.</w:t>
      </w:r>
    </w:p>
    <w:p>
      <w:pPr>
        <w:numPr>
          <w:ilvl w:val="0"/>
          <w:numId w:val="1005"/>
        </w:numPr>
        <w:pStyle w:val="Compact"/>
      </w:pPr>
      <w:r>
        <w:rPr>
          <w:bCs/>
          <w:b/>
        </w:rPr>
        <w:t xml:space="preserve">For Global Urban Healthcare:</w:t>
      </w:r>
      <w:r>
        <w:t xml:space="preserve"> </w:t>
      </w:r>
      <w:r>
        <w:t xml:space="preserve">Offers a replicable model for other major global cities grappling with similar aging populations, nursing shortages, and cultural diversity. Tokyo serves as a critical testing ground for solutions relevant to cities worldwide.</w:t>
      </w:r>
    </w:p>
    <w:bookmarkEnd w:id="26"/>
    <w:bookmarkStart w:id="27" w:name="X917c03e726628930f8e5c76bcd1a363f4387f05"/>
    <w:p>
      <w:pPr>
        <w:pStyle w:val="Heading2"/>
      </w:pPr>
      <w:r>
        <w:t xml:space="preserve">7. Conclusion: A Call to Action for Nursing Leadership in Japan</w:t>
      </w:r>
    </w:p>
    <w:p>
      <w:pPr>
        <w:pStyle w:val="FirstParagraph"/>
      </w:pPr>
      <w:r>
        <w:t xml:space="preserve">The future of healthcare delivery in Japan hinges on the resilience and effectiveness of its Nurses, particularly within Tokyo's unparalleled urban environment. This Thesis Proposal is not merely an academic exercise; it is a strategic response to an urgent national challenge. By rigorously investigating the specific realities faced by Nurses working in Tokyo – the epicenter of Japan's demographic and healthcare pressures – this research will generate vital knowledge for transforming Nurse roles, enhancing patient care quality, and building a sustainable healthcare workforce model for Japan's future. The findings will directly inform policy, education reform within Japanese nursing curricula (especially those targeting Tokyo-based institutions), and practical support systems designed to retain the highly skilled Nurses essential to Tokyo's health and well-being. This research promises to elevate the Nurse profession within Japan Tokyo, ensuring it meets the complex demands of 21st-century urban healthcare.</w:t>
      </w:r>
    </w:p>
    <w:bookmarkEnd w:id="27"/>
    <w:bookmarkStart w:id="28" w:name="references-illustrative"/>
    <w:p>
      <w:pPr>
        <w:pStyle w:val="Heading2"/>
      </w:pPr>
      <w:r>
        <w:t xml:space="preserve">References (Illustrative)</w:t>
      </w:r>
    </w:p>
    <w:p>
      <w:pPr>
        <w:pStyle w:val="FirstParagraph"/>
      </w:pPr>
      <w:r>
        <w:t xml:space="preserve">Ministry of Health, Labour and Welfare, Japan. (2023). *Healthcare Workforce Statistics Report*. Tokyo: Government Publishing Office.</w:t>
      </w:r>
      <w:r>
        <w:br/>
      </w:r>
      <w:r>
        <w:t xml:space="preserve">Statistics Bureau of Japan. (2023). *Population Census: Aging Society Report*. Tokyo.</w:t>
      </w:r>
      <w:r>
        <w:br/>
      </w:r>
      <w:r>
        <w:t xml:space="preserve">Sato, K. (2021). Rural Nursing Challenges in Modern Japan. *Journal of Japanese Nursing Science*, 18(4), 301-315.</w:t>
      </w:r>
      <w:r>
        <w:br/>
      </w:r>
      <w:r>
        <w:t xml:space="preserve">Tanaka, M., &amp; Yamamoto, Y. (2020). Nurse Autonomy and Patient Outcomes: A National Perspective. *International Journal of Nursing Studies*, 106, 1-9.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Urban Japan - A Focus on Tokyo</dc:title>
  <dc:creator/>
  <dc:language>en</dc:language>
  <cp:keywords/>
  <dcterms:created xsi:type="dcterms:W3CDTF">2026-07-21T02:21:55Z</dcterms:created>
  <dcterms:modified xsi:type="dcterms:W3CDTF">2026-07-21T02:21:55Z</dcterms:modified>
</cp:coreProperties>
</file>

<file path=docProps/custom.xml><?xml version="1.0" encoding="utf-8"?>
<Properties xmlns="http://schemas.openxmlformats.org/officeDocument/2006/custom-properties" xmlns:vt="http://schemas.openxmlformats.org/officeDocument/2006/docPropsVTypes"/>
</file>