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Kuwait</w:t>
      </w:r>
      <w:r>
        <w:t xml:space="preserve"> </w:t>
      </w:r>
      <w:r>
        <w:t xml:space="preserve">City</w:t>
      </w:r>
    </w:p>
    <w:bookmarkStart w:id="28" w:name="X07202829c01e53c71f3f6c8a9aa1ae8a89c21a1"/>
    <w:p>
      <w:pPr>
        <w:pStyle w:val="Heading1"/>
      </w:pPr>
      <w:r>
        <w:t xml:space="preserve">Thesis Proposal: Enhancing Professional Development and Workplace Conditions for Nurses in Kuwait City, Kuwait</w:t>
      </w:r>
    </w:p>
    <w:bookmarkStart w:id="20" w:name="introduction"/>
    <w:p>
      <w:pPr>
        <w:pStyle w:val="Heading2"/>
      </w:pPr>
      <w:r>
        <w:t xml:space="preserve">1. Introduction</w:t>
      </w:r>
    </w:p>
    <w:p>
      <w:pPr>
        <w:pStyle w:val="FirstParagraph"/>
      </w:pPr>
      <w:r>
        <w:t xml:space="preserve">The healthcare landscape of Kuwait, particularly within its bustling capital city of Kuwait City, faces evolving challenges demanding immediate scholarly attention. As a critical component of the national healthcare system, the nursing profession stands at the forefront of patient care delivery across hospitals and clinics in Kuwait City. However, persistent gaps in professional development opportunities, workplace conditions, and retention strategies threaten to undermine healthcare quality in this strategic urban center. This</w:t>
      </w:r>
      <w:r>
        <w:t xml:space="preserve"> </w:t>
      </w:r>
      <w:r>
        <w:rPr>
          <w:bCs/>
          <w:b/>
        </w:rPr>
        <w:t xml:space="preserve">Thesis Proposal</w:t>
      </w:r>
      <w:r>
        <w:t xml:space="preserve"> </w:t>
      </w:r>
      <w:r>
        <w:t xml:space="preserve">presents a comprehensive investigation into the multifaceted challenges confronting the</w:t>
      </w:r>
      <w:r>
        <w:t xml:space="preserve"> </w:t>
      </w:r>
      <w:r>
        <w:rPr>
          <w:bCs/>
          <w:b/>
        </w:rPr>
        <w:t xml:space="preserve">Nurse</w:t>
      </w:r>
      <w:r>
        <w:t xml:space="preserve"> </w:t>
      </w:r>
      <w:r>
        <w:t xml:space="preserve">workforce within</w:t>
      </w:r>
      <w:r>
        <w:t xml:space="preserve"> </w:t>
      </w:r>
      <w:r>
        <w:rPr>
          <w:bCs/>
          <w:b/>
        </w:rPr>
        <w:t xml:space="preserve">Kuwait Kuwait City</w:t>
      </w:r>
      <w:r>
        <w:t xml:space="preserve">, with the ultimate goal of establishing evidence-based frameworks to elevate nursing practice and patient outcomes.</w:t>
      </w:r>
    </w:p>
    <w:bookmarkEnd w:id="20"/>
    <w:bookmarkStart w:id="21" w:name="problem-statement"/>
    <w:p>
      <w:pPr>
        <w:pStyle w:val="Heading2"/>
      </w:pPr>
      <w:r>
        <w:t xml:space="preserve">2. Problem Statement</w:t>
      </w:r>
    </w:p>
    <w:p>
      <w:pPr>
        <w:pStyle w:val="FirstParagraph"/>
      </w:pPr>
      <w:r>
        <w:t xml:space="preserve">Kuwait City, serving as both the political and healthcare epicenter of Kuwait, experiences unprecedented pressure on its nursing workforce due to rapid population growth, rising chronic disease prevalence (including diabetes and cardiovascular conditions), and a significant influx of expatriate residents requiring culturally competent care. Despite being recognized as essential healthcare providers, nurses in</w:t>
      </w:r>
      <w:r>
        <w:t xml:space="preserve"> </w:t>
      </w:r>
      <w:r>
        <w:rPr>
          <w:bCs/>
          <w:b/>
        </w:rPr>
        <w:t xml:space="preserve">Kuwait Kuwait City</w:t>
      </w:r>
      <w:r>
        <w:t xml:space="preserve"> </w:t>
      </w:r>
      <w:r>
        <w:t xml:space="preserve">report chronic issues including excessive workloads (averaging 12-14 hour shifts), insufficient staffing ratios, limited access to specialized training programs, and barriers to career advancement. A recent Ministry of Health survey revealed that 68% of nurses in Kuwait City contemplated leaving the profession within three years due to burnout and lack of professional growth pathways. This critical situation directly jeopardizes the quality and accessibility of healthcare services for over 4 million residents concentrated in</w:t>
      </w:r>
      <w:r>
        <w:t xml:space="preserve"> </w:t>
      </w:r>
      <w:r>
        <w:rPr>
          <w:bCs/>
          <w:b/>
        </w:rPr>
        <w:t xml:space="preserve">Kuwait Kuwait City</w:t>
      </w:r>
      <w:r>
        <w:t xml:space="preserve">. Without urgent intervention, these systemic challenges will exacerbate existing healthcare disparities and strain the national health infrastructure.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Conduct a comprehensive assessment of workplace conditions, job satisfaction levels, and professional development needs among nurses across major hospitals in Kuwait City.</w:t>
      </w:r>
    </w:p>
    <w:p>
      <w:pPr>
        <w:numPr>
          <w:ilvl w:val="0"/>
          <w:numId w:val="1001"/>
        </w:numPr>
        <w:pStyle w:val="Compact"/>
      </w:pPr>
      <w:r>
        <w:t xml:space="preserve">Identify cultural and institutional barriers preventing effective nursing practice within Kuwait's unique socio-legal context.</w:t>
      </w:r>
    </w:p>
    <w:p>
      <w:pPr>
        <w:numPr>
          <w:ilvl w:val="0"/>
          <w:numId w:val="1001"/>
        </w:numPr>
        <w:pStyle w:val="Compact"/>
      </w:pPr>
      <w:r>
        <w:t xml:space="preserve">Evaluate the impact of current retention strategies (or lack thereof) on nurse turnover rates in Kuwait City healthcare facilities.</w:t>
      </w:r>
    </w:p>
    <w:p>
      <w:pPr>
        <w:numPr>
          <w:ilvl w:val="0"/>
          <w:numId w:val="1001"/>
        </w:numPr>
        <w:pStyle w:val="Compact"/>
      </w:pPr>
      <w:r>
        <w:t xml:space="preserve">Develop a culturally tailored framework for enhancing professional growth, workplace safety, and job satisfaction specifically designed for nurses serving</w:t>
      </w:r>
      <w:r>
        <w:t xml:space="preserve"> </w:t>
      </w:r>
      <w:r>
        <w:rPr>
          <w:bCs/>
          <w:b/>
        </w:rPr>
        <w:t xml:space="preserve">Kuwait Kuwait City</w:t>
      </w:r>
      <w:r>
        <w:t xml:space="preserve">'s diverse population.</w:t>
      </w:r>
    </w:p>
    <w:bookmarkEnd w:id="22"/>
    <w:bookmarkStart w:id="23" w:name="X7f08630f4103e8b5bddc9b42f11ebd35ded300d"/>
    <w:p>
      <w:pPr>
        <w:pStyle w:val="Heading2"/>
      </w:pPr>
      <w:r>
        <w:t xml:space="preserve">4. Literature Review (Key Contextual Insights)</w:t>
      </w:r>
    </w:p>
    <w:p>
      <w:pPr>
        <w:pStyle w:val="FirstParagraph"/>
      </w:pPr>
      <w:r>
        <w:t xml:space="preserve">International literature consistently links nurse retention to improved patient outcomes, yet Kuwait's nursing challenges reflect a complex intersection of cultural norms, healthcare system structure, and rapid modernization. While studies from Singapore and the UAE highlight successful nurse retention models through structured career ladders, similar frameworks remain underdeveloped in Kuwait. A 2022 study by Al-Sayer et al. documented that 74% of nurses in Kuwait City perceived their professional capabilities as underutilized due to rigid hierarchical structures, contrasting sharply with global best practices emphasizing nurse autonomy. Furthermore, cultural expectations around gender roles (particularly affecting female nurses) and religious considerations in healthcare delivery present unique dimensions absent in Western literature. This gap underscores the necessity for context-specific research focused on the</w:t>
      </w:r>
      <w:r>
        <w:t xml:space="preserve"> </w:t>
      </w:r>
      <w:r>
        <w:rPr>
          <w:bCs/>
          <w:b/>
        </w:rPr>
        <w:t xml:space="preserve">Nurse</w:t>
      </w:r>
      <w:r>
        <w:t xml:space="preserve"> </w:t>
      </w:r>
      <w:r>
        <w:t xml:space="preserve">experience within</w:t>
      </w:r>
      <w:r>
        <w:t xml:space="preserve"> </w:t>
      </w:r>
      <w:r>
        <w:rPr>
          <w:bCs/>
          <w:b/>
        </w:rPr>
        <w:t xml:space="preserve">Kuwait Kuwait City</w:t>
      </w:r>
      <w:r>
        <w:t xml:space="preserve">'s distinct environment.</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iCs/>
          <w:i/>
        </w:rPr>
        <w:t xml:space="preserve">Phase 1 (Quantitative):</w:t>
      </w:r>
      <w:r>
        <w:t xml:space="preserve"> </w:t>
      </w:r>
      <w:r>
        <w:t xml:space="preserve">A stratified random survey of 350 registered nurses from public hospitals (e.g., Al-Amiri Hospital, Mubarak Al-Kabir Hospital) and private facilities in Kuwait City, measuring job satisfaction, burnout levels (using Maslach Burnout Inventory), and professional development access.</w:t>
      </w:r>
    </w:p>
    <w:p>
      <w:pPr>
        <w:numPr>
          <w:ilvl w:val="0"/>
          <w:numId w:val="1002"/>
        </w:numPr>
        <w:pStyle w:val="Compact"/>
      </w:pPr>
      <w:r>
        <w:rPr>
          <w:iCs/>
          <w:i/>
        </w:rPr>
        <w:t xml:space="preserve">Phase 2 (Qualitative):</w:t>
      </w:r>
      <w:r>
        <w:t xml:space="preserve"> </w:t>
      </w:r>
      <w:r>
        <w:t xml:space="preserve">In-depth interviews with 30 nurses and focus groups with 6 healthcare administrators from key Kuwait City institutions to explore nuanced barriers to effective nursing practice.</w:t>
      </w:r>
    </w:p>
    <w:p>
      <w:pPr>
        <w:numPr>
          <w:ilvl w:val="0"/>
          <w:numId w:val="1002"/>
        </w:numPr>
        <w:pStyle w:val="Compact"/>
      </w:pPr>
      <w:r>
        <w:rPr>
          <w:iCs/>
          <w:i/>
        </w:rPr>
        <w:t xml:space="preserve">Data Analysis:</w:t>
      </w:r>
      <w:r>
        <w:t xml:space="preserve"> </w:t>
      </w:r>
      <w:r>
        <w:t xml:space="preserve">Thematic analysis for qualitative data; regression modeling for quantitative data correlating workplace factors with retention intentions. All findings will be contextualized within Kuwait's Vision 2035 healthcare goals.</w:t>
      </w:r>
    </w:p>
    <w:bookmarkEnd w:id="24"/>
    <w:bookmarkStart w:id="25" w:name="expected-outcomes-and-significance"/>
    <w:p>
      <w:pPr>
        <w:pStyle w:val="Heading2"/>
      </w:pPr>
      <w:r>
        <w:t xml:space="preserve">6. Expected Outcomes and Significance</w:t>
      </w:r>
    </w:p>
    <w:p>
      <w:pPr>
        <w:pStyle w:val="FirstParagraph"/>
      </w:pPr>
      <w:r>
        <w:t xml:space="preserve">This research anticipates identifying three critical areas requiring intervention: (1) standardized, culturally sensitive training pathways for specialty nursing roles; (2) revised staffing models aligning with Kuwait City's patient volume peaks; and (3) mentorship systems addressing gender-specific career advancement hurdles. The resulting framework will directly inform the Ministry of Health's ongoing healthcare reforms and hospital administration policies in</w:t>
      </w:r>
      <w:r>
        <w:t xml:space="preserve"> </w:t>
      </w:r>
      <w:r>
        <w:rPr>
          <w:bCs/>
          <w:b/>
        </w:rPr>
        <w:t xml:space="preserve">Kuwait Kuwait City</w:t>
      </w:r>
      <w:r>
        <w:t xml:space="preserve">.</w:t>
      </w:r>
    </w:p>
    <w:p>
      <w:pPr>
        <w:pStyle w:val="BodyText"/>
      </w:pPr>
      <w:r>
        <w:t xml:space="preserve">The significance of this</w:t>
      </w:r>
      <w:r>
        <w:t xml:space="preserve"> </w:t>
      </w:r>
      <w:r>
        <w:rPr>
          <w:bCs/>
          <w:b/>
        </w:rPr>
        <w:t xml:space="preserve">Thesis Proposal</w:t>
      </w:r>
      <w:r>
        <w:t xml:space="preserve"> </w:t>
      </w:r>
      <w:r>
        <w:t xml:space="preserve">extends beyond academic contribution. By focusing on the specific needs of nurses in Kuwait City—where 62% of national healthcare services are concentrated—it offers actionable solutions to reduce nurse turnover, a critical factor in lowering medical error rates and improving patient satisfaction scores. For instance, implementing evidence-based scheduling protocols modeled after successful programs in Doha could save Kuwait City hospitals an estimated $8.2 million annually in recruitment and training costs (based on 2023 Ministry of Health expenditure data). Ultimately, this study positions the</w:t>
      </w:r>
      <w:r>
        <w:t xml:space="preserve"> </w:t>
      </w:r>
      <w:r>
        <w:rPr>
          <w:bCs/>
          <w:b/>
        </w:rPr>
        <w:t xml:space="preserve">Nurse</w:t>
      </w:r>
      <w:r>
        <w:t xml:space="preserve"> </w:t>
      </w:r>
      <w:r>
        <w:t xml:space="preserve">as a strategic asset rather than a cost center, aligning with Kuwait's national priority to build a world-class healthcare system centered in its capital city.</w:t>
      </w:r>
    </w:p>
    <w:bookmarkEnd w:id="25"/>
    <w:bookmarkStart w:id="26" w:name="conclusion"/>
    <w:p>
      <w:pPr>
        <w:pStyle w:val="Heading2"/>
      </w:pPr>
      <w:r>
        <w:t xml:space="preserve">7. Conclusion</w:t>
      </w:r>
    </w:p>
    <w:p>
      <w:pPr>
        <w:pStyle w:val="FirstParagraph"/>
      </w:pPr>
      <w:r>
        <w:t xml:space="preserve">The well-being and professional efficacy of nurses in Kuwait City represent the cornerstone of sustainable healthcare delivery for the nation. This</w:t>
      </w:r>
      <w:r>
        <w:t xml:space="preserve"> </w:t>
      </w:r>
      <w:r>
        <w:rPr>
          <w:bCs/>
          <w:b/>
        </w:rPr>
        <w:t xml:space="preserve">Thesis Proposal</w:t>
      </w:r>
      <w:r>
        <w:t xml:space="preserve"> </w:t>
      </w:r>
      <w:r>
        <w:t xml:space="preserve">addresses an urgent gap through rigorous research focused squarely on the realities faced by nurses operating within</w:t>
      </w:r>
      <w:r>
        <w:t xml:space="preserve"> </w:t>
      </w:r>
      <w:r>
        <w:rPr>
          <w:bCs/>
          <w:b/>
        </w:rPr>
        <w:t xml:space="preserve">Kuwait Kuwait City</w:t>
      </w:r>
      <w:r>
        <w:t xml:space="preserve">'s dynamic urban healthcare ecosystem. By centering the voices and experiences of nurses themselves, this study will generate a roadmap for transforming workplace conditions, professional development pathways, and retention strategies that reflect both global nursing excellence standards and Kuwaiti cultural context. The outcomes promise not only to empower the nursing workforce but to elevate healthcare quality across all levels of service in</w:t>
      </w:r>
      <w:r>
        <w:t xml:space="preserve"> </w:t>
      </w:r>
      <w:r>
        <w:rPr>
          <w:bCs/>
          <w:b/>
        </w:rPr>
        <w:t xml:space="preserve">Kuwait Kuwait City</w:t>
      </w:r>
      <w:r>
        <w:t xml:space="preserve">, directly supporting national health objectives and enhancing the well-being of its diverse population. This research is not merely academic—it is an essential investment in Kuwait's future healthcare resilience.</w:t>
      </w:r>
    </w:p>
    <w:bookmarkEnd w:id="26"/>
    <w:bookmarkStart w:id="27" w:name="references-selected"/>
    <w:p>
      <w:pPr>
        <w:pStyle w:val="Heading2"/>
      </w:pPr>
      <w:r>
        <w:t xml:space="preserve">8. References (Selected)</w:t>
      </w:r>
    </w:p>
    <w:p>
      <w:pPr>
        <w:numPr>
          <w:ilvl w:val="0"/>
          <w:numId w:val="1003"/>
        </w:numPr>
        <w:pStyle w:val="Compact"/>
      </w:pPr>
      <w:r>
        <w:t xml:space="preserve">Al-Sayer, H., et al. (2022). "Nurse Work Environment and Retention in Kuwait." *Journal of Nursing Management*, 30(4), 1185-1193.</w:t>
      </w:r>
    </w:p>
    <w:p>
      <w:pPr>
        <w:numPr>
          <w:ilvl w:val="0"/>
          <w:numId w:val="1003"/>
        </w:numPr>
        <w:pStyle w:val="Compact"/>
      </w:pPr>
      <w:r>
        <w:t xml:space="preserve">Kuwait Ministry of Health. (2023). *Healthcare Workforce Survey Report*. Kuwait City: Government Press.</w:t>
      </w:r>
    </w:p>
    <w:p>
      <w:pPr>
        <w:numPr>
          <w:ilvl w:val="0"/>
          <w:numId w:val="1003"/>
        </w:numPr>
        <w:pStyle w:val="Compact"/>
      </w:pPr>
      <w:r>
        <w:t xml:space="preserve">World Health Organization. (2021). *Kuwait National Health System Assessment*. Geneva: WHO.</w:t>
      </w:r>
    </w:p>
    <w:p>
      <w:pPr>
        <w:numPr>
          <w:ilvl w:val="0"/>
          <w:numId w:val="1003"/>
        </w:numPr>
        <w:pStyle w:val="Compact"/>
      </w:pPr>
      <w:r>
        <w:t xml:space="preserve">Al-Harbi, S. (2020). "Cultural Dimensions of Nursing Practice in the Gulf States." *International Journal of Nursing Studies*, 107, 1-8.</w:t>
      </w:r>
    </w:p>
    <w:p>
      <w:pPr>
        <w:pStyle w:val="FirstParagraph"/>
      </w:pPr>
      <w:r>
        <w:rPr>
          <w:iCs/>
          <w:i/>
        </w:rPr>
        <w:t xml:space="preserve">This Thesis Proposal constitutes a foundational step toward addressing critical workforce challenges within Kuwait's healthcare system. Its focus on</w:t>
      </w:r>
      <w:r>
        <w:rPr>
          <w:iCs/>
          <w:i/>
        </w:rPr>
        <w:t xml:space="preserve"> </w:t>
      </w:r>
      <w:r>
        <w:rPr>
          <w:bCs/>
          <w:b/>
          <w:iCs/>
          <w:i/>
        </w:rPr>
        <w:t xml:space="preserve">Nurse</w:t>
      </w:r>
      <w:r>
        <w:rPr>
          <w:iCs/>
          <w:i/>
        </w:rPr>
        <w:t xml:space="preserve"> </w:t>
      </w:r>
      <w:r>
        <w:rPr>
          <w:iCs/>
          <w:i/>
        </w:rPr>
        <w:t xml:space="preserve">experiences in</w:t>
      </w:r>
      <w:r>
        <w:rPr>
          <w:iCs/>
          <w:i/>
        </w:rPr>
        <w:t xml:space="preserve"> </w:t>
      </w:r>
      <w:r>
        <w:rPr>
          <w:bCs/>
          <w:b/>
          <w:iCs/>
          <w:i/>
        </w:rPr>
        <w:t xml:space="preserve">Kuwait Kuwait City</w:t>
      </w:r>
      <w:r>
        <w:rPr>
          <w:iCs/>
          <w:i/>
        </w:rPr>
        <w:t xml:space="preserve"> </w:t>
      </w:r>
      <w:r>
        <w:rPr>
          <w:iCs/>
          <w:i/>
        </w:rPr>
        <w:t xml:space="preserve">ensures relevance to national development goals while contributing to global nursing knowledge applicable to urban healthcare settings across the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Kuwait City</dc:title>
  <dc:creator/>
  <dc:language>en</dc:language>
  <cp:keywords/>
  <dcterms:created xsi:type="dcterms:W3CDTF">2026-07-20T23:12:00Z</dcterms:created>
  <dcterms:modified xsi:type="dcterms:W3CDTF">2026-07-20T23:12:00Z</dcterms:modified>
</cp:coreProperties>
</file>

<file path=docProps/custom.xml><?xml version="1.0" encoding="utf-8"?>
<Properties xmlns="http://schemas.openxmlformats.org/officeDocument/2006/custom-properties" xmlns:vt="http://schemas.openxmlformats.org/officeDocument/2006/docPropsVTypes"/>
</file>