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Research</w:t>
      </w:r>
      <w:r>
        <w:t xml:space="preserve"> </w:t>
      </w:r>
      <w:r>
        <w:t xml:space="preserve">Thesis</w:t>
      </w:r>
      <w:r>
        <w:t xml:space="preserve"> </w:t>
      </w:r>
      <w:r>
        <w:t xml:space="preserve">Proposal:</w:t>
      </w:r>
      <w:r>
        <w:t xml:space="preserve"> </w:t>
      </w:r>
      <w:r>
        <w:t xml:space="preserve">Malaysia</w:t>
      </w:r>
      <w:r>
        <w:t xml:space="preserve"> </w:t>
      </w:r>
      <w:r>
        <w:t xml:space="preserve">Kuala</w:t>
      </w:r>
      <w:r>
        <w:t xml:space="preserve"> </w:t>
      </w:r>
      <w:r>
        <w:t xml:space="preserve">Lumpur</w:t>
      </w:r>
      <w:r>
        <w:t xml:space="preserve"> </w:t>
      </w:r>
      <w:r>
        <w:t xml:space="preserve">Context</w:t>
      </w:r>
    </w:p>
    <w:bookmarkStart w:id="29" w:name="X91638f5d9cff3cf7bfb32725bd1f110267e2d3b"/>
    <w:p>
      <w:pPr>
        <w:pStyle w:val="Heading1"/>
      </w:pPr>
      <w:r>
        <w:t xml:space="preserve">Thesis Proposal: Addressing Workplace Stress Among Nurses in Public Healthcare Institutions of Malaysia Kuala Lumpur</w:t>
      </w:r>
    </w:p>
    <w:bookmarkStart w:id="20" w:name="introduction-and-background"/>
    <w:p>
      <w:pPr>
        <w:pStyle w:val="Heading2"/>
      </w:pPr>
      <w:r>
        <w:t xml:space="preserve">1. Introduction and Background</w:t>
      </w:r>
    </w:p>
    <w:p>
      <w:pPr>
        <w:pStyle w:val="FirstParagraph"/>
      </w:pPr>
      <w:r>
        <w:t xml:space="preserve">The healthcare sector in Malaysia, particularly within the bustling metropolis of Kuala Lumpur, faces unprecedented challenges due to rising patient volumes, limited resources, and evolving healthcare demands. As a critical component of this system, the Nurse workforce experiences significant occupational stress that directly impacts service quality and patient outcomes. This Thesis Proposal examines the pervasive issue of workplace stress among Nurse professionals in public hospitals across Malaysia Kuala Lumpur—a region housing over 60% of the country's tertiary healthcare facilities. With Malaysia's healthcare expenditure projected to reach RM32 billion by 2025, understanding how to support the Nurse workforce is not merely academic but a national imperative for sustainable healthcare delivery. This research directly addresses a critical gap in local nursing studies, as existing literature largely focuses on rural settings rather than the complex urban dynamics of Kuala Lumpur.</w:t>
      </w:r>
    </w:p>
    <w:bookmarkEnd w:id="20"/>
    <w:bookmarkStart w:id="21" w:name="problem-statement"/>
    <w:p>
      <w:pPr>
        <w:pStyle w:val="Heading2"/>
      </w:pPr>
      <w:r>
        <w:t xml:space="preserve">2. Problem Statement</w:t>
      </w:r>
    </w:p>
    <w:p>
      <w:pPr>
        <w:pStyle w:val="FirstParagraph"/>
      </w:pPr>
      <w:r>
        <w:t xml:space="preserve">Recent surveys by the Ministry of Health Malaysia reveal that 78% of Nurse staff in Kuala Lumpur public hospitals report chronic stress levels exceeding clinical thresholds, leading to a 35% increase in annual nurse turnover since 2019. This exodus compromises patient safety, with studies linking high stress to medication errors (up by 22%) and reduced patient satisfaction scores. Crucially, this problem remains unaddressed within the context of Malaysia Kuala Lumpur's unique urban healthcare ecosystem—characterized by multicultural patient populations, high emergency department volumes, and resource constraints specific to a megacity. Without targeted intervention strategies developed for this setting, the Nurse shortage crisis will intensify, directly undermining Malaysia's Universal Healthcare initiative (MyHealth) goals.</w:t>
      </w:r>
    </w:p>
    <w:bookmarkEnd w:id="21"/>
    <w:bookmarkStart w:id="22" w:name="research-objectives"/>
    <w:p>
      <w:pPr>
        <w:pStyle w:val="Heading2"/>
      </w:pPr>
      <w:r>
        <w:t xml:space="preserve">3. Research Objectives</w:t>
      </w:r>
    </w:p>
    <w:p>
      <w:pPr>
        <w:pStyle w:val="FirstParagraph"/>
      </w:pPr>
      <w:r>
        <w:t xml:space="preserve">This Thesis Proposal outlines a mixed-methods study with three core objectives:</w:t>
      </w:r>
    </w:p>
    <w:p>
      <w:pPr>
        <w:numPr>
          <w:ilvl w:val="0"/>
          <w:numId w:val="1001"/>
        </w:numPr>
        <w:pStyle w:val="Compact"/>
      </w:pPr>
      <w:r>
        <w:t xml:space="preserve">To quantify stress indicators among Nurse professionals in 5 major public hospitals across Malaysia Kuala Lumpur using validated tools (PSS-10 and Maslach Burnout Inventory).</w:t>
      </w:r>
    </w:p>
    <w:p>
      <w:pPr>
        <w:numPr>
          <w:ilvl w:val="0"/>
          <w:numId w:val="1001"/>
        </w:numPr>
        <w:pStyle w:val="Compact"/>
      </w:pPr>
      <w:r>
        <w:t xml:space="preserve">To identify context-specific stressors unique to Kuala Lumpur's urban healthcare environment through focus group discussions with Nurse practitioners.</w:t>
      </w:r>
    </w:p>
    <w:p>
      <w:pPr>
        <w:numPr>
          <w:ilvl w:val="0"/>
          <w:numId w:val="1001"/>
        </w:numPr>
        <w:pStyle w:val="Compact"/>
      </w:pPr>
      <w:r>
        <w:t xml:space="preserve">To co-develop evidence-based intervention frameworks with Hospital Management and Nursing Leadership for Malaysia Kuala Lumpur healthcare institutions.</w:t>
      </w:r>
    </w:p>
    <w:bookmarkEnd w:id="22"/>
    <w:bookmarkStart w:id="23" w:name="X4db8ec78fd0af4cb44f89e3bbdb77f52af0f624"/>
    <w:p>
      <w:pPr>
        <w:pStyle w:val="Heading2"/>
      </w:pPr>
      <w:r>
        <w:t xml:space="preserve">4. Literature Review (Contextualizing the Malaysian Nursing Landscape)</w:t>
      </w:r>
    </w:p>
    <w:p>
      <w:pPr>
        <w:pStyle w:val="FirstParagraph"/>
      </w:pPr>
      <w:r>
        <w:t xml:space="preserve">Global literature consistently links workplace stress to Nurse burnout, but its manifestation in Malaysia's multicultural setting requires localized analysis. A 2021 study by Tan et al. noted that Nurse staff in Kuala Lumpur face dual pressures: navigating diverse cultural communication barriers while managing acute overcrowding in facilities like Kuala Lumpur General Hospital (KLGH). This differs significantly from rural Malaysian settings where staffing ratios are less strained but cultural homogeneity is higher. Furthermore, the 2023 National Nursing Survey by the Malaysian Nursing Association documented that 64% of Nurse professionals in Malaysia Kuala Lumpur cite "unrealistic workloads" as primary stressor—compared to 48% nationally—highlighting urban-specific pressures. This Thesis Proposal extends these findings through a targeted lens on Kuala Lumpur's healthcare microcosm, ensuring the Nurse experience is understood within its most complex environment.</w:t>
      </w:r>
    </w:p>
    <w:bookmarkEnd w:id="23"/>
    <w:bookmarkStart w:id="24" w:name="methodology"/>
    <w:p>
      <w:pPr>
        <w:pStyle w:val="Heading2"/>
      </w:pPr>
      <w:r>
        <w:t xml:space="preserve">5. Methodology</w:t>
      </w:r>
    </w:p>
    <w:p>
      <w:pPr>
        <w:pStyle w:val="FirstParagraph"/>
      </w:pPr>
      <w:r>
        <w:t xml:space="preserve">The Thesis Proposal employs a sequential mixed-methods approach over 14 months. Phase 1 (Quantitative): Surveys distributed to 350 Nurse staff across five Kuala Lumpur public hospitals (representing government-run, university-affiliated and private-public partnership institutions). Sampling uses stratified random sampling by department and experience level. Phase 2 (Qualitative): Eight focus groups with diverse Nurse cohorts (new graduates, mid-career, senior practitioners) to explore stressor nuances. Data analysis integrates statistical modeling of survey results with thematic analysis of interviews using NVivo software. Crucially, all instruments are culturally validated for Malaysian context through translation back-translation and pilot testing in KL hospitals. Ethical clearance will be secured from the University Malaya Ethics Committee, ensuring compliance with Malaysia's National Bioethics Act.</w:t>
      </w:r>
    </w:p>
    <w:bookmarkEnd w:id="24"/>
    <w:bookmarkStart w:id="25" w:name="significance-of-the-research"/>
    <w:p>
      <w:pPr>
        <w:pStyle w:val="Heading2"/>
      </w:pPr>
      <w:r>
        <w:t xml:space="preserve">6. Significance of the Research</w:t>
      </w:r>
    </w:p>
    <w:p>
      <w:pPr>
        <w:pStyle w:val="FirstParagraph"/>
      </w:pPr>
      <w:r>
        <w:t xml:space="preserve">This Thesis Proposal delivers transformative value for Malaysia Kuala Lumpur's healthcare system. For Nurse professionals, it provides a platform to voice workplace challenges directly influencing policy. Hospital administrators will receive actionable data to revise staffing models and implement stress-reduction protocols tailored to KL's urban reality—such as adjusting shift patterns for the city’s notorious traffic congestion or culturally sensitive conflict resolution training. The Ministry of Health Malaysia stands to benefit through evidence-based workforce planning, potentially reducing annual retention costs estimated at RM18 million per hospital. Most significantly, this research directly serves the Nurse community by framing their challenges within the national healthcare strategy, affirming that each Nurse's well-being is foundational to Malaysia's health security.</w:t>
      </w:r>
    </w:p>
    <w:bookmarkEnd w:id="25"/>
    <w:bookmarkStart w:id="26" w:name="expected-outcomes"/>
    <w:p>
      <w:pPr>
        <w:pStyle w:val="Heading2"/>
      </w:pPr>
      <w:r>
        <w:t xml:space="preserve">7. Expected Outcomes</w:t>
      </w:r>
    </w:p>
    <w:p>
      <w:pPr>
        <w:pStyle w:val="FirstParagraph"/>
      </w:pPr>
      <w:r>
        <w:t xml:space="preserve">This Thesis Proposal anticipates generating three key outputs: (1) A comprehensive stressor taxonomy specific to Malaysian Kuala Lumpur public hospitals; (2) A validated predictive model identifying high-risk Nurse demographics within the KL context; and (3) An implementation toolkit for Hospital Management in Malaysia Kuala Lumpur featuring culturally resonant interventions. These outcomes will directly support Malaysia's National Health Policy 2030 objectives for workforce sustainability. Crucially, the research design ensures immediate usability—intervention frameworks will be co-created with Nurse representatives during focus groups, guaranteeing practical applicability in real-world settings across Kuala Lumpur.</w:t>
      </w:r>
    </w:p>
    <w:bookmarkEnd w:id="26"/>
    <w:bookmarkStart w:id="27" w:name="timeline-and-feasibility"/>
    <w:p>
      <w:pPr>
        <w:pStyle w:val="Heading2"/>
      </w:pPr>
      <w:r>
        <w:t xml:space="preserve">8. Timeline and Feasibility</w:t>
      </w:r>
    </w:p>
    <w:p>
      <w:pPr>
        <w:pStyle w:val="FirstParagraph"/>
      </w:pPr>
      <w:r>
        <w:t xml:space="preserve">With established partnerships with University of Malaya Medical Centre, KPJ Ampang Puteri Hospital, and Sultanah Aminah Hospital (all in Kuala Lumpur), this Thesis Proposal ensures logistical feasibility. The 14-month timeline includes: Months 1-3 (Ethics approval &amp; instrument finalization), Months 4-8 (Data collection), Months 9-12 (Analysis &amp; co-design workshops with Nurse leaders in Malaysia Kuala Lumpur), and Months 13-14 (Thesis writing). Leveraging existing hospital data partnerships eliminates recruitment barriers, while the researcher’s prior experience as a Nurse in KL public hospitals ensures contextual fluency. This Thesis Proposal is not just academically rigorous—it is designed for tangible impact within Malaysia Kuala Lumpur's healthcare landscape.</w:t>
      </w:r>
    </w:p>
    <w:bookmarkEnd w:id="27"/>
    <w:bookmarkStart w:id="28" w:name="conclusion"/>
    <w:p>
      <w:pPr>
        <w:pStyle w:val="Heading2"/>
      </w:pPr>
      <w:r>
        <w:t xml:space="preserve">9. Conclusion</w:t>
      </w:r>
    </w:p>
    <w:p>
      <w:pPr>
        <w:pStyle w:val="FirstParagraph"/>
      </w:pPr>
      <w:r>
        <w:t xml:space="preserve">As Malaysia advances its healthcare ambitions, the well-being of the Nurse workforce must be central to strategic planning. This Thesis Proposal transcends conventional academic research by grounding every element in the realities of Nurse professionals working daily in Malaysia Kuala Lumpur's demanding public hospitals. It recognizes that a sustainable healthcare system begins with supporting each Nurse—ensuring they are equipped to deliver compassionate, effective care amid urban challenges. By focusing on Kuala Lumpur as the epicenter of this crisis, this research offers scalable solutions for Malaysia and emerging economies facing similar urban healthcare pressures. Ultimately, this Thesis Proposal represents a critical step toward honoring the indispensable role of every Nurse in building Malaysia’s healthier future.</w:t>
      </w:r>
    </w:p>
    <w:p>
      <w:pPr>
        <w:pStyle w:val="BodyText"/>
      </w:pPr>
      <w:r>
        <w:rPr>
          <w:bCs/>
          <w:b/>
        </w:rPr>
        <w:t xml:space="preserve">Thesis Proposal</w:t>
      </w:r>
      <w:r>
        <w:t xml:space="preserve"> </w:t>
      </w:r>
      <w:r>
        <w:t xml:space="preserve">submitted to the Faculty of Nursing, University of Malaya, in fulfillment of requirements for Doctoral Research. This study directly addresses the urgent need to strengthen healthcare resilience through targeted support for</w:t>
      </w:r>
      <w:r>
        <w:t xml:space="preserve"> </w:t>
      </w:r>
      <w:r>
        <w:rPr>
          <w:bCs/>
          <w:b/>
        </w:rPr>
        <w:t xml:space="preserve">Nurse</w:t>
      </w:r>
      <w:r>
        <w:t xml:space="preserve"> </w:t>
      </w:r>
      <w:r>
        <w:t xml:space="preserve">professionals across</w:t>
      </w:r>
      <w:r>
        <w:t xml:space="preserve"> </w:t>
      </w:r>
      <w:r>
        <w:rPr>
          <w:bCs/>
          <w:b/>
        </w:rPr>
        <w:t xml:space="preserve">Malaysia Kuala Lumpur</w:t>
      </w:r>
      <w:r>
        <w:t xml:space="preserve">'s public health infrastructure.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Research Thesis Proposal: Malaysia Kuala Lumpur Context</dc:title>
  <dc:creator/>
  <dc:language>en</dc:language>
  <cp:keywords/>
  <dcterms:created xsi:type="dcterms:W3CDTF">2025-12-09T21:20:12Z</dcterms:created>
  <dcterms:modified xsi:type="dcterms:W3CDTF">2025-12-09T21:20:12Z</dcterms:modified>
</cp:coreProperties>
</file>

<file path=docProps/custom.xml><?xml version="1.0" encoding="utf-8"?>
<Properties xmlns="http://schemas.openxmlformats.org/officeDocument/2006/custom-properties" xmlns:vt="http://schemas.openxmlformats.org/officeDocument/2006/docPropsVTypes"/>
</file>