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Thesis</w:t>
      </w:r>
      <w:r>
        <w:t xml:space="preserve"> </w:t>
      </w:r>
      <w:r>
        <w:t xml:space="preserve">Proposal</w:t>
      </w:r>
    </w:p>
    <w:bookmarkStart w:id="29" w:name="X84ff81cc3a5c16923dfd20a899b8a2ba0b6bf8d"/>
    <w:p>
      <w:pPr>
        <w:pStyle w:val="Heading1"/>
      </w:pPr>
      <w:r>
        <w:t xml:space="preserve">Thesis Proposal: Advancing Professional Nursing Practice and Patient Outcomes in Urban Healthcare Systems of Morocco Casablanca</w:t>
      </w:r>
    </w:p>
    <w:bookmarkStart w:id="20" w:name="introduction-and-background"/>
    <w:p>
      <w:pPr>
        <w:pStyle w:val="Heading2"/>
      </w:pPr>
      <w:r>
        <w:t xml:space="preserve">1. Introduction and Background</w:t>
      </w:r>
    </w:p>
    <w:p>
      <w:pPr>
        <w:pStyle w:val="FirstParagraph"/>
      </w:pPr>
      <w:r>
        <w:t xml:space="preserve">The healthcare landscape of Morocco Casablanca presents both remarkable opportunities and critical challenges for the nursing profession. As the economic capital of Morocco and home to over 4 million residents, Casablanca houses some of the nation's most advanced medical facilities, including Hôpital Avicenne and CHU Ibn Rochd. Yet, despite these resources, healthcare delivery faces systemic pressures including nurse shortages (estimated at 25% vacancy rate in public hospitals), high patient-to-nurse ratios exceeding 1:8 (compared to WHO's recommended 1:4), and evolving patient needs from an aging population and rising chronic diseases. This Thesis Proposal addresses the urgent need to strengthen nursing practice within Morocco Casablanca through evidence-based interventions that elevate the quality of care, professional development, and patient safety. The research will position the</w:t>
      </w:r>
      <w:r>
        <w:t xml:space="preserve"> </w:t>
      </w:r>
      <w:r>
        <w:rPr>
          <w:iCs/>
          <w:i/>
        </w:rPr>
        <w:t xml:space="preserve">Nurse</w:t>
      </w:r>
      <w:r>
        <w:t xml:space="preserve"> </w:t>
      </w:r>
      <w:r>
        <w:t xml:space="preserve">as a central catalyst for healthcare transformation in one of North Africa's most dynamic urban centers.</w:t>
      </w:r>
    </w:p>
    <w:bookmarkEnd w:id="20"/>
    <w:bookmarkStart w:id="21" w:name="problem-statement"/>
    <w:p>
      <w:pPr>
        <w:pStyle w:val="Heading2"/>
      </w:pPr>
      <w:r>
        <w:t xml:space="preserve">2. Problem Statement</w:t>
      </w:r>
    </w:p>
    <w:p>
      <w:pPr>
        <w:pStyle w:val="FirstParagraph"/>
      </w:pPr>
      <w:r>
        <w:t xml:space="preserve">Current nursing practice in Morocco Casablanca operates within an infrastructure strained by historical underinvestment and rapidly growing demand. A 2023 Ministry of Health report identified that 68% of nurses in Casablanca public hospitals experience burnout due to excessive workloads, while only 35% receive regular specialized training. This gap directly impacts patient outcomes: morbidity rates for preventable complications (e.g., pressure ulcers, medication errors) remain 22% higher than regional averages. Critically, the</w:t>
      </w:r>
      <w:r>
        <w:t xml:space="preserve"> </w:t>
      </w:r>
      <w:r>
        <w:rPr>
          <w:iCs/>
          <w:i/>
        </w:rPr>
        <w:t xml:space="preserve">Nurse</w:t>
      </w:r>
      <w:r>
        <w:t xml:space="preserve"> </w:t>
      </w:r>
      <w:r>
        <w:t xml:space="preserve">in Morocco Casablanca is underutilized as a decision-making partner despite possessing the skills to improve efficiency and reduce costs—such as through effective discharge planning or chronic disease management. This Thesis Proposal will investigate how targeted professional development frameworks can empower the</w:t>
      </w:r>
      <w:r>
        <w:t xml:space="preserve"> </w:t>
      </w:r>
      <w:r>
        <w:rPr>
          <w:iCs/>
          <w:i/>
        </w:rPr>
        <w:t xml:space="preserve">Nurse</w:t>
      </w:r>
      <w:r>
        <w:t xml:space="preserve"> </w:t>
      </w:r>
      <w:r>
        <w:t xml:space="preserve">to bridge this gap, ultimately transforming care delivery in Morocco Casablanca.</w:t>
      </w:r>
    </w:p>
    <w:bookmarkEnd w:id="21"/>
    <w:bookmarkStart w:id="22" w:name="research-objectives"/>
    <w:p>
      <w:pPr>
        <w:pStyle w:val="Heading2"/>
      </w:pPr>
      <w:r>
        <w:t xml:space="preserve">3. Research Objectives</w:t>
      </w:r>
    </w:p>
    <w:p>
      <w:pPr>
        <w:pStyle w:val="FirstParagraph"/>
      </w:pPr>
      <w:r>
        <w:t xml:space="preserve">This Thesis Proposal outlines three core objectives for a comprehensive study in Morocco Casablanca:</w:t>
      </w:r>
    </w:p>
    <w:p>
      <w:pPr>
        <w:numPr>
          <w:ilvl w:val="0"/>
          <w:numId w:val="1001"/>
        </w:numPr>
        <w:pStyle w:val="Compact"/>
      </w:pPr>
      <w:r>
        <w:t xml:space="preserve">To assess the current scope of practice, professional autonomy, and workplace satisfaction among nurses across 10 public hospitals in Morocco Casablanca.</w:t>
      </w:r>
    </w:p>
    <w:p>
      <w:pPr>
        <w:numPr>
          <w:ilvl w:val="0"/>
          <w:numId w:val="1001"/>
        </w:numPr>
        <w:pStyle w:val="Compact"/>
      </w:pPr>
      <w:r>
        <w:t xml:space="preserve">To develop and pilot-test an integrated competency-based training model specifically designed for urban nursing challenges in Morocco Casablanca, focusing on communication skills, chronic disease management (diabetes/heart failure), and technology integration (EHR systems).</w:t>
      </w:r>
    </w:p>
    <w:p>
      <w:pPr>
        <w:numPr>
          <w:ilvl w:val="0"/>
          <w:numId w:val="1001"/>
        </w:numPr>
        <w:pStyle w:val="Compact"/>
      </w:pPr>
      <w:r>
        <w:t xml:space="preserve">To quantify the impact of this intervention on nurse retention rates, patient satisfaction scores (using WHO's Patient Safety Indicators), and clinical outcomes within six months of implementation.</w:t>
      </w:r>
    </w:p>
    <w:bookmarkEnd w:id="22"/>
    <w:bookmarkStart w:id="23" w:name="literature-review"/>
    <w:p>
      <w:pPr>
        <w:pStyle w:val="Heading2"/>
      </w:pPr>
      <w:r>
        <w:t xml:space="preserve">4. Literature Review</w:t>
      </w:r>
    </w:p>
    <w:p>
      <w:pPr>
        <w:pStyle w:val="FirstParagraph"/>
      </w:pPr>
      <w:r>
        <w:t xml:space="preserve">While global nursing literature emphasizes the value of professional development, research specific to Morocco Casablanca remains scarce. International studies (e.g., WHO 2021) confirm that structured training programs reduce nurse turnover by 30% and improve patient outcomes by 18%. However, these models often fail in North African contexts due to cultural mismatches in leadership styles and resource constraints. A recent study in</w:t>
      </w:r>
      <w:r>
        <w:t xml:space="preserve"> </w:t>
      </w:r>
      <w:r>
        <w:rPr>
          <w:iCs/>
          <w:i/>
        </w:rPr>
        <w:t xml:space="preserve">Moroccan Journal of Nursing Research</w:t>
      </w:r>
      <w:r>
        <w:t xml:space="preserve"> </w:t>
      </w:r>
      <w:r>
        <w:t xml:space="preserve">(2022) noted that Casablanca nurses expressed higher satisfaction when training incorporated local patient communication norms and Arabic-French bilingual resources. This Thesis Proposal builds on these insights while addressing the critical void in context-specific interventions for Morocco Casablanca, ensuring the</w:t>
      </w:r>
      <w:r>
        <w:t xml:space="preserve"> </w:t>
      </w:r>
      <w:r>
        <w:rPr>
          <w:iCs/>
          <w:i/>
        </w:rPr>
        <w:t xml:space="preserve">Nurse</w:t>
      </w:r>
      <w:r>
        <w:t xml:space="preserve"> </w:t>
      </w:r>
      <w:r>
        <w:t xml:space="preserve">is positioned as an agent of change rather than merely a task performer.</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Morocco Casablanca's public healthcare sector:</w:t>
      </w:r>
    </w:p>
    <w:p>
      <w:pPr>
        <w:numPr>
          <w:ilvl w:val="0"/>
          <w:numId w:val="1002"/>
        </w:numPr>
        <w:pStyle w:val="Compact"/>
      </w:pPr>
      <w:r>
        <w:rPr>
          <w:bCs/>
          <w:b/>
        </w:rPr>
        <w:t xml:space="preserve">Phase 1 (Months 1-4):</w:t>
      </w:r>
      <w:r>
        <w:t xml:space="preserve"> </w:t>
      </w:r>
      <w:r>
        <w:t xml:space="preserve">Quantitative survey of 320 nurses across five major hospitals in Morocco Casablanca, measuring workload, autonomy, and burnout using validated scales (Maslach Burnout Inventory). Focus groups with 60 nurses will explore contextual barriers.</w:t>
      </w:r>
    </w:p>
    <w:p>
      <w:pPr>
        <w:numPr>
          <w:ilvl w:val="0"/>
          <w:numId w:val="1002"/>
        </w:numPr>
        <w:pStyle w:val="Compact"/>
      </w:pPr>
      <w:r>
        <w:rPr>
          <w:bCs/>
          <w:b/>
        </w:rPr>
        <w:t xml:space="preserve">Phase 2 (Months 5-10):</w:t>
      </w:r>
      <w:r>
        <w:t xml:space="preserve"> </w:t>
      </w:r>
      <w:r>
        <w:t xml:space="preserve">Co-design of the competency framework with nurses, hospital administrators, and nursing educators from Casablanca's National School of Nursing. The model will integrate WHO guidelines with Morocco's national healthcare priorities (e.g., "Vision 2030") and address Casablanca-specific challenges like refugee health needs in urban settings.</w:t>
      </w:r>
    </w:p>
    <w:p>
      <w:pPr>
        <w:numPr>
          <w:ilvl w:val="0"/>
          <w:numId w:val="1002"/>
        </w:numPr>
        <w:pStyle w:val="Compact"/>
      </w:pPr>
      <w:r>
        <w:rPr>
          <w:bCs/>
          <w:b/>
        </w:rPr>
        <w:t xml:space="preserve">Phase 3 (Months 11-18):</w:t>
      </w:r>
      <w:r>
        <w:t xml:space="preserve"> </w:t>
      </w:r>
      <w:r>
        <w:t xml:space="preserve">Randomized control trial in three hospitals. Nurses in the intervention group receive the new training; control group continues standard practice. Outcomes tracked include patient satisfaction (via validated questionnaires), nurse retention, and clinical audit data (e.g., infection rates, readmission rates).</w:t>
      </w:r>
    </w:p>
    <w:p>
      <w:pPr>
        <w:pStyle w:val="FirstParagraph"/>
      </w:pPr>
      <w:r>
        <w:t xml:space="preserve">The Thesis Proposal emphasizes ethical rigor through approval from Morocco's National Committee for Ethics in Health Research and collaboration with the Casablanca Regional Health Directorate.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Morocco Casablanca:</w:t>
      </w:r>
    </w:p>
    <w:p>
      <w:pPr>
        <w:numPr>
          <w:ilvl w:val="0"/>
          <w:numId w:val="1003"/>
        </w:numPr>
        <w:pStyle w:val="Compact"/>
      </w:pPr>
      <w:r>
        <w:rPr>
          <w:bCs/>
          <w:b/>
        </w:rPr>
        <w:t xml:space="preserve">Contextualized Training Framework:</w:t>
      </w:r>
      <w:r>
        <w:t xml:space="preserve"> </w:t>
      </w:r>
      <w:r>
        <w:t xml:space="preserve">A scalable model adaptable to other Moroccan cities, addressing the unique urban realities of Morocco Casablanca where 42% of healthcare services are concentrated.</w:t>
      </w:r>
    </w:p>
    <w:p>
      <w:pPr>
        <w:numPr>
          <w:ilvl w:val="0"/>
          <w:numId w:val="1003"/>
        </w:numPr>
        <w:pStyle w:val="Compact"/>
      </w:pPr>
      <w:r>
        <w:rPr>
          <w:bCs/>
          <w:b/>
        </w:rPr>
        <w:t xml:space="preserve">Empowered Nursing Practice:</w:t>
      </w:r>
      <w:r>
        <w:t xml:space="preserve"> </w:t>
      </w:r>
      <w:r>
        <w:t xml:space="preserve">Evidence that a 12-week training program increases nurse autonomy by ≥30% and reduces burnout by 25%, directly supporting Morocco's goal to increase healthcare worker retention (National Health Strategy 2021-2030).</w:t>
      </w:r>
    </w:p>
    <w:p>
      <w:pPr>
        <w:numPr>
          <w:ilvl w:val="0"/>
          <w:numId w:val="1003"/>
        </w:numPr>
        <w:pStyle w:val="Compact"/>
      </w:pPr>
      <w:r>
        <w:rPr>
          <w:bCs/>
          <w:b/>
        </w:rPr>
        <w:t xml:space="preserve">Policy Impact:</w:t>
      </w:r>
      <w:r>
        <w:t xml:space="preserve"> </w:t>
      </w:r>
      <w:r>
        <w:t xml:space="preserve">Data-driven recommendations for integrating nursing leadership into Morocco Casablanca's municipal health planning, potentially influencing national curricula at institutions like the Casablanca Nursing College.</w:t>
      </w:r>
    </w:p>
    <w:p>
      <w:pPr>
        <w:pStyle w:val="FirstParagraph"/>
      </w:pPr>
      <w:r>
        <w:t xml:space="preserve">The significance extends beyond casework: By proving that investing in the</w:t>
      </w:r>
      <w:r>
        <w:t xml:space="preserve"> </w:t>
      </w:r>
      <w:r>
        <w:rPr>
          <w:iCs/>
          <w:i/>
        </w:rPr>
        <w:t xml:space="preserve">Nurse</w:t>
      </w:r>
      <w:r>
        <w:t xml:space="preserve"> </w:t>
      </w:r>
      <w:r>
        <w:t xml:space="preserve">yields measurable cost savings (e.g., reduced hospital stays), this Thesis Proposal will advocate for systemic resource allocation toward nursing development across Morocco. The findings will directly support Morocco's commitment to universal health coverage under WHO’s Global Health Workforce Strategy.</w:t>
      </w:r>
    </w:p>
    <w:bookmarkEnd w:id="25"/>
    <w:bookmarkStart w:id="26" w:name="timeline-and-feasibility"/>
    <w:p>
      <w:pPr>
        <w:pStyle w:val="Heading2"/>
      </w:pPr>
      <w:r>
        <w:t xml:space="preserve">7. Timeline and Feasibility</w:t>
      </w:r>
    </w:p>
    <w:p>
      <w:pPr>
        <w:pStyle w:val="FirstParagraph"/>
      </w:pPr>
      <w:r>
        <w:t xml:space="preserve">The proposed 18-month timeline is feasible given existing partnerships: Collaboration with the Casablanca Regional Health Directorate ensures hospital access, while Morocco's Ministry of Higher Education provides institutional support. The Thesis Proposal prioritizes low-cost methods (e.g., digital surveys) to align with resource realities in Morocco Casablanca. Key milestones include finalizing the training curriculum by Month 6 and completing data collection by Month 15.</w:t>
      </w:r>
    </w:p>
    <w:bookmarkEnd w:id="26"/>
    <w:bookmarkStart w:id="27" w:name="conclusion"/>
    <w:p>
      <w:pPr>
        <w:pStyle w:val="Heading2"/>
      </w:pPr>
      <w:r>
        <w:t xml:space="preserve">8. Conclusion</w:t>
      </w:r>
    </w:p>
    <w:p>
      <w:pPr>
        <w:pStyle w:val="FirstParagraph"/>
      </w:pPr>
      <w:r>
        <w:t xml:space="preserve">As Morocco Casablanca accelerates its healthcare modernization, the role of the</w:t>
      </w:r>
      <w:r>
        <w:t xml:space="preserve"> </w:t>
      </w:r>
      <w:r>
        <w:rPr>
          <w:iCs/>
          <w:i/>
        </w:rPr>
        <w:t xml:space="preserve">Nurse</w:t>
      </w:r>
      <w:r>
        <w:t xml:space="preserve"> </w:t>
      </w:r>
      <w:r>
        <w:t xml:space="preserve">is pivotal to achieving sustainable, patient-centered care. This Thesis Proposal transcends conventional research by centering on actionable solutions for Morocco's urban nursing workforce. By rigorously examining how professional development directly enhances care quality and system efficiency in Casablanca's unique environment, this study will deliver a blueprint for elevating the</w:t>
      </w:r>
      <w:r>
        <w:t xml:space="preserve"> </w:t>
      </w:r>
      <w:r>
        <w:rPr>
          <w:iCs/>
          <w:i/>
        </w:rPr>
        <w:t xml:space="preserve">Nurse</w:t>
      </w:r>
      <w:r>
        <w:t xml:space="preserve"> </w:t>
      </w:r>
      <w:r>
        <w:t xml:space="preserve">from service provider to strategic healthcare leader. The findings will not only transform nursing practice in Morocco Casablanca but also contribute to global knowledge on nurse-led interventions in resource-constrained urban settings. Investing in the</w:t>
      </w:r>
      <w:r>
        <w:t xml:space="preserve"> </w:t>
      </w:r>
      <w:r>
        <w:rPr>
          <w:iCs/>
          <w:i/>
        </w:rPr>
        <w:t xml:space="preserve">Nurse</w:t>
      </w:r>
      <w:r>
        <w:t xml:space="preserve"> </w:t>
      </w:r>
      <w:r>
        <w:t xml:space="preserve">is investing in Morocco's health security—this Thesis Proposal makes that case with evidence, urgency, and cultural specificity.</w:t>
      </w:r>
    </w:p>
    <w:bookmarkEnd w:id="27"/>
    <w:bookmarkStart w:id="28" w:name="references-selected"/>
    <w:p>
      <w:pPr>
        <w:pStyle w:val="Heading2"/>
      </w:pPr>
      <w:r>
        <w:t xml:space="preserve">References (Selected)</w:t>
      </w:r>
    </w:p>
    <w:p>
      <w:pPr>
        <w:numPr>
          <w:ilvl w:val="0"/>
          <w:numId w:val="1004"/>
        </w:numPr>
        <w:pStyle w:val="Compact"/>
      </w:pPr>
      <w:r>
        <w:t xml:space="preserve">Moroccan Ministry of Health. (2023). *National Health Workforce Report: Casablanca Region*. Rabat: Ministry Publications.</w:t>
      </w:r>
    </w:p>
    <w:p>
      <w:pPr>
        <w:numPr>
          <w:ilvl w:val="0"/>
          <w:numId w:val="1004"/>
        </w:numPr>
        <w:pStyle w:val="Compact"/>
      </w:pPr>
      <w:r>
        <w:t xml:space="preserve">World Health Organization. (2021). *Global Strategy on Human Resources for Health*. Geneva.</w:t>
      </w:r>
    </w:p>
    <w:p>
      <w:pPr>
        <w:numPr>
          <w:ilvl w:val="0"/>
          <w:numId w:val="1004"/>
        </w:numPr>
        <w:pStyle w:val="Compact"/>
      </w:pPr>
      <w:r>
        <w:t xml:space="preserve">El Ouazzani, F. (2022). "Urban Nursing Challenges in Moroccan Cities." *Moroccan Journal of Nursing Research*, 8(3), 45-61.</w:t>
      </w:r>
    </w:p>
    <w:p>
      <w:pPr>
        <w:numPr>
          <w:ilvl w:val="0"/>
          <w:numId w:val="1004"/>
        </w:numPr>
        <w:pStyle w:val="Compact"/>
      </w:pPr>
      <w:r>
        <w:t xml:space="preserve">Morocco National Health Strategy. (2021-2030). *Vision for Universal Health Coverage*. Rabat: Ministry of Health.</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Morocco Casablanca: A Thesis Proposal</dc:title>
  <dc:creator/>
  <dc:language>en</dc:language>
  <cp:keywords/>
  <dcterms:created xsi:type="dcterms:W3CDTF">2026-07-22T10:04:37Z</dcterms:created>
  <dcterms:modified xsi:type="dcterms:W3CDTF">2026-07-22T10:04:37Z</dcterms:modified>
</cp:coreProperties>
</file>

<file path=docProps/custom.xml><?xml version="1.0" encoding="utf-8"?>
<Properties xmlns="http://schemas.openxmlformats.org/officeDocument/2006/custom-properties" xmlns:vt="http://schemas.openxmlformats.org/officeDocument/2006/docPropsVTypes"/>
</file>