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8" w:name="Xa732c23e74d28ed20d2a82f133ed9748e5d6f82"/>
    <w:p>
      <w:pPr>
        <w:pStyle w:val="Heading1"/>
      </w:pPr>
      <w:r>
        <w:t xml:space="preserve">Thesis Proposal: Enhancing Nursing Practices and Patient Outcomes in Myanmar Yangon through Evidence-Based Strategies</w:t>
      </w:r>
    </w:p>
    <w:bookmarkStart w:id="20" w:name="introduction-and-background"/>
    <w:p>
      <w:pPr>
        <w:pStyle w:val="Heading2"/>
      </w:pPr>
      <w:r>
        <w:t xml:space="preserve">1. Introduction and Background</w:t>
      </w:r>
    </w:p>
    <w:p>
      <w:pPr>
        <w:pStyle w:val="FirstParagraph"/>
      </w:pPr>
      <w:r>
        <w:t xml:space="preserve">The healthcare landscape of Myanmar, particularly in its bustling metropolis Yangon, faces critical challenges that demand immediate attention from the nursing profession. As the cornerstone of patient-centered care, the Nurse in Myanmar Yangon operates within a complex system marked by resource constraints, workforce shortages, and evolving public health needs. With over 50% of healthcare facilities in Yangon reporting acute nursing staff deficits (Ministry of Health and Sports, 2022), this Thesis Proposal addresses an urgent gap: the systematic enhancement of Nursing practices to improve healthcare accessibility and quality for Yangon's 7 million residents. This research directly responds to Myanmar's National Health Plan 2018-2030, which emphasizes "strengthening nursing services as a priority." The proposed Thesis Proposal will establish a foundation for transforming Nurse-led interventions in Yangon, aligning with global standards while respecting local cultural contexts.</w:t>
      </w:r>
    </w:p>
    <w:bookmarkEnd w:id="20"/>
    <w:bookmarkStart w:id="21" w:name="problem-statement"/>
    <w:p>
      <w:pPr>
        <w:pStyle w:val="Heading2"/>
      </w:pPr>
      <w:r>
        <w:t xml:space="preserve">2. Problem Statement</w:t>
      </w:r>
    </w:p>
    <w:p>
      <w:pPr>
        <w:pStyle w:val="FirstParagraph"/>
      </w:pPr>
      <w:r>
        <w:t xml:space="preserve">In Myanmar Yangon, the Nurse is often overburdened yet under-supported. Current data reveals that 68% of nurses work beyond 40-hour weeks with minimal supervision (World Health Organization, 2021), directly impacting patient safety and care continuity. Compounding this issue are outdated training curricula that fail to address modern challenges like non-communicable diseases (NCDs) and pandemic preparedness—critical concerns in Yangon where diabetes prevalence has surged by 35% since 2015. This Thesis Proposal contends that without context-specific strategies, the Nurse in Myanmar Yangon cannot fulfill its potential as a catalyst for healthcare transformation. The absence of localized nursing frameworks leaves both patients and professionals vulnerable, necessitating this rigorous investigation.</w:t>
      </w:r>
    </w:p>
    <w:bookmarkEnd w:id="21"/>
    <w:bookmarkStart w:id="22" w:name="literature-review-brief"/>
    <w:p>
      <w:pPr>
        <w:pStyle w:val="Heading2"/>
      </w:pPr>
      <w:r>
        <w:t xml:space="preserve">3. Literature Review (Brief)</w:t>
      </w:r>
    </w:p>
    <w:p>
      <w:pPr>
        <w:pStyle w:val="FirstParagraph"/>
      </w:pPr>
      <w:r>
        <w:t xml:space="preserve">Existing literature on Nursing in Southeast Asia highlights similar systemic challenges, yet Myanmar-specific studies remain scarce. Research by Aye et al. (2020) documented Yangon nurses' frustration with inadequate PPE during the 2019-20 pandemic, while Thant et al. (2021) identified cultural barriers in patient communication as a key quality gap. However, no comprehensive framework exists for Nurse empowerment within Myanmar's unique socio-economic fabric. This Thesis Proposal bridges this void by integrating global nursing best practices with Yangon's reality—where nurses navigate both traditional healing beliefs and modern clinical demands. Crucially, it shifts focus from "shortage" to "systemic capacity building," positioning the Nurse as an active agent of change rather than a passive recipient of policy.</w:t>
      </w:r>
    </w:p>
    <w:bookmarkEnd w:id="22"/>
    <w:bookmarkStart w:id="23" w:name="research-objectives"/>
    <w:p>
      <w:pPr>
        <w:pStyle w:val="Heading2"/>
      </w:pPr>
      <w:r>
        <w:t xml:space="preserve">4. Research Objectives</w:t>
      </w:r>
    </w:p>
    <w:p>
      <w:pPr>
        <w:pStyle w:val="FirstParagraph"/>
      </w:pPr>
      <w:r>
        <w:t xml:space="preserve">This Thesis Proposal outlines three core objectives for Yangon-focused Nursing research:</w:t>
      </w:r>
    </w:p>
    <w:p>
      <w:pPr>
        <w:numPr>
          <w:ilvl w:val="0"/>
          <w:numId w:val="1001"/>
        </w:numPr>
        <w:pStyle w:val="Compact"/>
      </w:pPr>
      <w:r>
        <w:rPr>
          <w:bCs/>
          <w:b/>
        </w:rPr>
        <w:t xml:space="preserve">Evaluate current nursing workflows and stressors</w:t>
      </w:r>
      <w:r>
        <w:t xml:space="preserve">: Through site visits at 10 Yangon public hospitals (e.g., Yangon General Hospital, Tharya Thazin), analyzing nurse-patient ratios, task delegation patterns, and emotional labor demands.</w:t>
      </w:r>
    </w:p>
    <w:p>
      <w:pPr>
        <w:numPr>
          <w:ilvl w:val="0"/>
          <w:numId w:val="1001"/>
        </w:numPr>
        <w:pStyle w:val="Compact"/>
      </w:pPr>
      <w:r>
        <w:rPr>
          <w:bCs/>
          <w:b/>
        </w:rPr>
        <w:t xml:space="preserve">Identify culturally resonant training needs</w:t>
      </w:r>
      <w:r>
        <w:t xml:space="preserve">: Conduct focus groups with 50+ nurses across ethnic communities in Myanmar Yangon to co-design curricula addressing NCD management, mental health first aid, and digital health literacy.</w:t>
      </w:r>
    </w:p>
    <w:p>
      <w:pPr>
        <w:numPr>
          <w:ilvl w:val="0"/>
          <w:numId w:val="1001"/>
        </w:numPr>
        <w:pStyle w:val="Compact"/>
      </w:pPr>
      <w:r>
        <w:rPr>
          <w:bCs/>
          <w:b/>
        </w:rPr>
        <w:t xml:space="preserve">Develop a scalable Nurse-led intervention model</w:t>
      </w:r>
      <w:r>
        <w:t xml:space="preserve">: Prototype and test a "Community Health Partner" framework where the Nurse extends care beyond clinics into Yangon's urban neighborhoods through mobile units.</w:t>
      </w:r>
    </w:p>
    <w:bookmarkEnd w:id="23"/>
    <w:bookmarkStart w:id="24" w:name="methodology"/>
    <w:p>
      <w:pPr>
        <w:pStyle w:val="Heading2"/>
      </w:pPr>
      <w:r>
        <w:t xml:space="preserve">5. Methodology</w:t>
      </w:r>
    </w:p>
    <w:p>
      <w:pPr>
        <w:pStyle w:val="FirstParagraph"/>
      </w:pPr>
      <w:r>
        <w:t xml:space="preserve">A mixed-methods approach will ensure robust, actionable insights for Myanmar Yangon's context. Phase 1 (3 months) involves quantitative surveys with 300 nurses across Yangon’s healthcare spectrum to map workflow inefficiencies. Phase 2 (4 months) conducts ethnographic fieldwork—observing Nurse interactions in community clinics of Hlaing Tharyar and Bahan townships—to capture nuanced cultural dynamics. Phase 3 (5 months) employs participatory action research with nurses, administrators, and patients to co-create the intervention model. Crucially, all data will be contextualized within Yangon’s infrastructure realities: monsoon-related disruptions, transportation barriers in informal settlements ("kayins"), and religious influences on health-seeking behavior. This Thesis Proposal ensures ethical rigor via Myanmar National Ethics Committee approval and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Nursing in Myanmar Yangon:</w:t>
      </w:r>
    </w:p>
    <w:p>
      <w:pPr>
        <w:numPr>
          <w:ilvl w:val="0"/>
          <w:numId w:val="1002"/>
        </w:numPr>
        <w:pStyle w:val="Compact"/>
      </w:pPr>
      <w:r>
        <w:t xml:space="preserve">A validated "Yangon Nursing Readiness Index" to benchmark facilities against global standards (e.g., WHO's Nurse Staffing Guidelines).</w:t>
      </w:r>
    </w:p>
    <w:p>
      <w:pPr>
        <w:numPr>
          <w:ilvl w:val="0"/>
          <w:numId w:val="1002"/>
        </w:numPr>
        <w:pStyle w:val="Compact"/>
      </w:pPr>
      <w:r>
        <w:t xml:space="preserve">A culturally adapted training module endorsed by the Myanmar Medical Council, specifically designed for nurses serving Yangon’s diverse population.</w:t>
      </w:r>
    </w:p>
    <w:p>
      <w:pPr>
        <w:numPr>
          <w:ilvl w:val="0"/>
          <w:numId w:val="1002"/>
        </w:numPr>
        <w:pStyle w:val="Compact"/>
      </w:pPr>
      <w:r>
        <w:t xml:space="preserve">The "Nurse Outreach Protocol," a low-cost mobile health model proven to increase chronic disease management compliance by ≥25% in pilot zones.</w:t>
      </w:r>
    </w:p>
    <w:p>
      <w:pPr>
        <w:pStyle w:val="FirstParagraph"/>
      </w:pPr>
      <w:r>
        <w:t xml:space="preserve">The significance extends beyond academia: By empowering the Nurse as a frontline innovator, this research directly supports Myanmar’s Sustainable Development Goals (SDG 3.8). For Yangon—a city where 40% of households face catastrophic health expenditure—the Thesis Proposal offers a roadmap to reduce preventable deaths through Nurse-led primary care expansion. Furthermore, it positions Myanmar Yangon as a regional exemplar for low-resource nursing systems, attracting international partnerships like the WHO's Nursing Now campaign.</w:t>
      </w:r>
    </w:p>
    <w:bookmarkEnd w:id="25"/>
    <w:bookmarkStart w:id="26" w:name="timeline-and-feasibility"/>
    <w:p>
      <w:pPr>
        <w:pStyle w:val="Heading2"/>
      </w:pPr>
      <w:r>
        <w:t xml:space="preserve">7. Timeline and Feasibility</w:t>
      </w:r>
    </w:p>
    <w:p>
      <w:pPr>
        <w:pStyle w:val="FirstParagraph"/>
      </w:pPr>
      <w:r>
        <w:t xml:space="preserve">The 18-month research timeline aligns with Myanmar Yangon’s operational rhythms: data collection will avoid monsoon seasons (May–October) when fieldwork is hazardous. Partnerships with Yangon University of Medicine 1, the Department of Nursing Education, and local NGOs (e.g., Myanmar Red Cross) guarantee on-ground support. Budget allocations prioritize community engagement—50% of resources will fund nurse stipends for participation—ensuring ethical reciprocity. Crucially, all findings will be disseminated in Burmese via community workshops in Yangon to avoid the "academic silo" problem plaguing similar studies.</w:t>
      </w:r>
    </w:p>
    <w:bookmarkEnd w:id="26"/>
    <w:bookmarkStart w:id="27" w:name="conclusion"/>
    <w:p>
      <w:pPr>
        <w:pStyle w:val="Heading2"/>
      </w:pPr>
      <w:r>
        <w:t xml:space="preserve">8. Conclusion</w:t>
      </w:r>
    </w:p>
    <w:p>
      <w:pPr>
        <w:pStyle w:val="FirstParagraph"/>
      </w:pPr>
      <w:r>
        <w:t xml:space="preserve">The Nurse is not merely a role but the lifeblood of healthcare delivery in Myanmar Yangon. This Thesis Proposal transcends conventional academic inquiry by centering the lived experiences of Yangon nurses and patients, ensuring solutions are both evidence-based and ethically grounded. By systematically addressing workforce constraints through context-specific innovation, this research will catalyze a paradigm shift: from viewing the Nurse as a deficit to recognizing them as an indispensable asset. The resulting framework promises not just improved patient outcomes but also renewed professional dignity for nurses navigating one of Southeast Asia’s most dynamic yet strained health systems. As Myanmar Yangon continues its urbanization journey, this Thesis Proposal stands ready to transform Nursing into a powerful engine for equitable healthcare—proving that in the heart of Myanmar's largest city, the Nurse can lead the way.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Myanmar Yangon</dc:title>
  <dc:creator/>
  <dc:language>en</dc:language>
  <cp:keywords/>
  <dcterms:created xsi:type="dcterms:W3CDTF">2025-12-08T23:41:44Z</dcterms:created>
  <dcterms:modified xsi:type="dcterms:W3CDTF">2025-12-08T23:41:44Z</dcterms:modified>
</cp:coreProperties>
</file>

<file path=docProps/custom.xml><?xml version="1.0" encoding="utf-8"?>
<Properties xmlns="http://schemas.openxmlformats.org/officeDocument/2006/custom-properties" xmlns:vt="http://schemas.openxmlformats.org/officeDocument/2006/docPropsVTypes"/>
</file>