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Peru</w:t>
      </w:r>
      <w:r>
        <w:t xml:space="preserve"> </w:t>
      </w:r>
      <w:r>
        <w:t xml:space="preserve">Lima</w:t>
      </w:r>
    </w:p>
    <w:bookmarkStart w:id="26" w:name="X00dfd95f3ffc9c02f072474840a176693322869"/>
    <w:p>
      <w:pPr>
        <w:pStyle w:val="Heading1"/>
      </w:pPr>
      <w:r>
        <w:t xml:space="preserve">Thesis Proposal: Enhancing Nurse Workforce Sustainability in Peru Lima Through Contextualized Retention Strategies</w:t>
      </w:r>
    </w:p>
    <w:p>
      <w:pPr>
        <w:pStyle w:val="FirstParagraph"/>
      </w:pPr>
      <w:r>
        <w:t xml:space="preserve">This Thesis Proposal outlines a critical research initiative focused on addressing the acute shortage of</w:t>
      </w:r>
      <w:r>
        <w:t xml:space="preserve"> </w:t>
      </w:r>
      <w:r>
        <w:rPr>
          <w:bCs/>
          <w:b/>
        </w:rPr>
        <w:t xml:space="preserve">Nurse</w:t>
      </w:r>
      <w:r>
        <w:t xml:space="preserve"> </w:t>
      </w:r>
      <w:r>
        <w:t xml:space="preserve">professionals within the public healthcare system of</w:t>
      </w:r>
      <w:r>
        <w:t xml:space="preserve"> </w:t>
      </w:r>
      <w:r>
        <w:rPr>
          <w:bCs/>
          <w:b/>
        </w:rPr>
        <w:t xml:space="preserve">Peru Lima</w:t>
      </w:r>
      <w:r>
        <w:t xml:space="preserve">. As the capital city and economic hub of Peru, Lima houses over 10 million residents and faces immense pressure on its healthcare infrastructure. Despite being home to major hospitals like Hospital Nacional Edgardo Rebagliati Martins (HNERM) and numerous primary care clinics managed by the Ministry of Health (MINSA), Lima’s public health sector grapples with chronic understaffing, particularly among</w:t>
      </w:r>
      <w:r>
        <w:t xml:space="preserve"> </w:t>
      </w:r>
      <w:r>
        <w:rPr>
          <w:bCs/>
          <w:b/>
        </w:rPr>
        <w:t xml:space="preserve">Nurse</w:t>
      </w:r>
      <w:r>
        <w:t xml:space="preserve"> </w:t>
      </w:r>
      <w:r>
        <w:t xml:space="preserve">personnel. This proposal argues that a targeted examination of</w:t>
      </w:r>
      <w:r>
        <w:t xml:space="preserve"> </w:t>
      </w:r>
      <w:r>
        <w:rPr>
          <w:bCs/>
          <w:b/>
        </w:rPr>
        <w:t xml:space="preserve">Nurse</w:t>
      </w:r>
      <w:r>
        <w:t xml:space="preserve"> </w:t>
      </w:r>
      <w:r>
        <w:t xml:space="preserve">retention challenges in</w:t>
      </w:r>
      <w:r>
        <w:t xml:space="preserve"> </w:t>
      </w:r>
      <w:r>
        <w:rPr>
          <w:bCs/>
          <w:b/>
        </w:rPr>
        <w:t xml:space="preserve">Peru Lima</w:t>
      </w:r>
      <w:r>
        <w:t xml:space="preserve"> </w:t>
      </w:r>
      <w:r>
        <w:t xml:space="preserve">is essential for achieving equitable healthcare access and fulfilling national health objectives.</w:t>
      </w:r>
    </w:p>
    <w:bookmarkStart w:id="20" w:name="Xb1e5faa0e8eb422ef0524c06dba10c8f2d31de5"/>
    <w:p>
      <w:pPr>
        <w:pStyle w:val="Heading2"/>
      </w:pPr>
      <w:r>
        <w:t xml:space="preserve">The Imperative Context: Nursing Shortages in Peru Lima</w:t>
      </w:r>
    </w:p>
    <w:p>
      <w:pPr>
        <w:pStyle w:val="FirstParagraph"/>
      </w:pPr>
      <w:r>
        <w:t xml:space="preserve">The crisis of</w:t>
      </w:r>
      <w:r>
        <w:t xml:space="preserve"> </w:t>
      </w:r>
      <w:r>
        <w:rPr>
          <w:bCs/>
          <w:b/>
        </w:rPr>
        <w:t xml:space="preserve">Nurse</w:t>
      </w:r>
      <w:r>
        <w:t xml:space="preserve"> </w:t>
      </w:r>
      <w:r>
        <w:t xml:space="preserve">shortages in</w:t>
      </w:r>
      <w:r>
        <w:t xml:space="preserve"> </w:t>
      </w:r>
      <w:r>
        <w:rPr>
          <w:bCs/>
          <w:b/>
        </w:rPr>
        <w:t xml:space="preserve">Peru Lima</w:t>
      </w:r>
      <w:r>
        <w:t xml:space="preserve"> </w:t>
      </w:r>
      <w:r>
        <w:t xml:space="preserve">is well-documented. According to the Peruvian Ministry of Health (MINSA) 2023 report, public hospitals in Lima operate at 150-180% capacity, with a severe deficit of approximately 7,500 registered</w:t>
      </w:r>
      <w:r>
        <w:t xml:space="preserve"> </w:t>
      </w:r>
      <w:r>
        <w:rPr>
          <w:bCs/>
          <w:b/>
        </w:rPr>
        <w:t xml:space="preserve">Nurse</w:t>
      </w:r>
      <w:r>
        <w:t xml:space="preserve">s needed to meet minimum staffing standards. This shortage is exacerbated by high turnover rates; data from the National Council of Nursing (CONACON) indicates that over 35% of newly graduated</w:t>
      </w:r>
      <w:r>
        <w:t xml:space="preserve"> </w:t>
      </w:r>
      <w:r>
        <w:rPr>
          <w:bCs/>
          <w:b/>
        </w:rPr>
        <w:t xml:space="preserve">Nurse</w:t>
      </w:r>
      <w:r>
        <w:t xml:space="preserve">s in Lima leave public health roles within three years, seeking opportunities in private hospitals or abroad due to low salaries, inadequate resources, and excessive workloads. Crucially, this exodus disproportionately affects marginalized communities across Lima’s peri-urban districts (e.g., Comas, San Juan de Lurigancho), where access to quality care is already limited. The</w:t>
      </w:r>
      <w:r>
        <w:t xml:space="preserve"> </w:t>
      </w:r>
      <w:r>
        <w:rPr>
          <w:bCs/>
          <w:b/>
        </w:rPr>
        <w:t xml:space="preserve">Thesis Proposal</w:t>
      </w:r>
      <w:r>
        <w:t xml:space="preserve"> </w:t>
      </w:r>
      <w:r>
        <w:t xml:space="preserve">contends that without urgent intervention centered on the</w:t>
      </w:r>
      <w:r>
        <w:t xml:space="preserve"> </w:t>
      </w:r>
      <w:r>
        <w:rPr>
          <w:bCs/>
          <w:b/>
        </w:rPr>
        <w:t xml:space="preserve">Nurse</w:t>
      </w:r>
      <w:r>
        <w:t xml:space="preserve">'s lived experience in</w:t>
      </w:r>
      <w:r>
        <w:t xml:space="preserve"> </w:t>
      </w:r>
      <w:r>
        <w:rPr>
          <w:bCs/>
          <w:b/>
        </w:rPr>
        <w:t xml:space="preserve">Peru Lima</w:t>
      </w:r>
      <w:r>
        <w:t xml:space="preserve">, healthcare equity will remain unattainable.</w:t>
      </w:r>
    </w:p>
    <w:bookmarkEnd w:id="20"/>
    <w:bookmarkStart w:id="21" w:name="research-problem-statement"/>
    <w:p>
      <w:pPr>
        <w:pStyle w:val="Heading2"/>
      </w:pPr>
      <w:r>
        <w:t xml:space="preserve">Research Problem Statement</w:t>
      </w:r>
    </w:p>
    <w:p>
      <w:pPr>
        <w:pStyle w:val="FirstParagraph"/>
      </w:pPr>
      <w:r>
        <w:t xml:space="preserve">The primary problem is the lack of evidence-based, culturally responsive retention strategies tailored to the specific socio-economic and operational realities of</w:t>
      </w:r>
      <w:r>
        <w:t xml:space="preserve"> </w:t>
      </w:r>
      <w:r>
        <w:rPr>
          <w:bCs/>
          <w:b/>
        </w:rPr>
        <w:t xml:space="preserve">Nurse</w:t>
      </w:r>
      <w:r>
        <w:t xml:space="preserve">s working in public healthcare facilities across</w:t>
      </w:r>
      <w:r>
        <w:t xml:space="preserve"> </w:t>
      </w:r>
      <w:r>
        <w:rPr>
          <w:bCs/>
          <w:b/>
        </w:rPr>
        <w:t xml:space="preserve">Peru Lima</w:t>
      </w:r>
      <w:r>
        <w:t xml:space="preserve">. Current interventions—such as salary increases or basic training programs—are often implemented nationally without accounting for Lima’s unique challenges: extreme patient volume, fragmented service delivery, and systemic underfunding. This disconnect results in ineffective policies that fail to address the root causes of attrition. For instance, a 2022 study by the Universidad Peruana Cayetano Heredia found that while 80% of</w:t>
      </w:r>
      <w:r>
        <w:t xml:space="preserve"> </w:t>
      </w:r>
      <w:r>
        <w:rPr>
          <w:bCs/>
          <w:b/>
        </w:rPr>
        <w:t xml:space="preserve">Nurse</w:t>
      </w:r>
      <w:r>
        <w:t xml:space="preserve">s in Lima cited "emotional burnout" as a key reason for considering departure, only 15% reported access to formal mental health support within their workplaces. This gap between perceived needs and available support systems necessitates granular research.</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in</w:t>
      </w:r>
      <w:r>
        <w:t xml:space="preserve"> </w:t>
      </w:r>
      <w:r>
        <w:rPr>
          <w:bCs/>
          <w:b/>
        </w:rPr>
        <w:t xml:space="preserve">Peru Lima</w:t>
      </w:r>
      <w:r>
        <w:t xml:space="preserve">:</w:t>
      </w:r>
    </w:p>
    <w:p>
      <w:pPr>
        <w:numPr>
          <w:ilvl w:val="0"/>
          <w:numId w:val="1001"/>
        </w:numPr>
        <w:pStyle w:val="Compact"/>
      </w:pPr>
      <w:r>
        <w:t xml:space="preserve">To conduct a comprehensive qualitative analysis of the primary stressors, professional aspirations, and workplace satisfaction drivers influencing retention decisions among registered</w:t>
      </w:r>
      <w:r>
        <w:t xml:space="preserve"> </w:t>
      </w:r>
      <w:r>
        <w:rPr>
          <w:bCs/>
          <w:b/>
        </w:rPr>
        <w:t xml:space="preserve">Nurse</w:t>
      </w:r>
      <w:r>
        <w:t xml:space="preserve">s across 5 diverse public healthcare institutions in Lima (e.g., HNERM, Hospital Dos de Mayo, and community health centers in Villa El Salvador).</w:t>
      </w:r>
    </w:p>
    <w:p>
      <w:pPr>
        <w:numPr>
          <w:ilvl w:val="0"/>
          <w:numId w:val="1001"/>
        </w:numPr>
        <w:pStyle w:val="Compact"/>
      </w:pPr>
      <w:r>
        <w:t xml:space="preserve">To co-develop evidence-based retention strategies with</w:t>
      </w:r>
      <w:r>
        <w:t xml:space="preserve"> </w:t>
      </w:r>
      <w:r>
        <w:rPr>
          <w:bCs/>
          <w:b/>
        </w:rPr>
        <w:t xml:space="preserve">Nurse</w:t>
      </w:r>
      <w:r>
        <w:t xml:space="preserve"> </w:t>
      </w:r>
      <w:r>
        <w:t xml:space="preserve">stakeholders—prioritizing solutions that integrate Peruvian cultural values (e.g., *comunidad* and *solidaridad*) and align with MINSA’s national framework for Universal Health Coverage.</w:t>
      </w:r>
    </w:p>
    <w:p>
      <w:pPr>
        <w:numPr>
          <w:ilvl w:val="0"/>
          <w:numId w:val="1001"/>
        </w:numPr>
        <w:pStyle w:val="Compact"/>
      </w:pPr>
      <w:r>
        <w:t xml:space="preserve">To evaluate the feasibility of implementing a pilot "Nurse Resilience &amp; Leadership Program" within selected Lima health facilities, incorporating peer mentorship, flexible scheduling models adapted to local needs, and advocacy training to elevate</w:t>
      </w:r>
      <w:r>
        <w:t xml:space="preserve"> </w:t>
      </w:r>
      <w:r>
        <w:rPr>
          <w:bCs/>
          <w:b/>
        </w:rPr>
        <w:t xml:space="preserve">Nurse</w:t>
      </w:r>
      <w:r>
        <w:t xml:space="preserve"> </w:t>
      </w:r>
      <w:r>
        <w:t xml:space="preserve">voices in policy discussions.</w:t>
      </w:r>
    </w:p>
    <w:bookmarkEnd w:id="22"/>
    <w:bookmarkStart w:id="23" w:name="Xbcc15beeb7cf6351b00941112aae2c88f98ea42"/>
    <w:p>
      <w:pPr>
        <w:pStyle w:val="Heading2"/>
      </w:pPr>
      <w:r>
        <w:t xml:space="preserve">Methodology: A Community-Centered Approach</w:t>
      </w:r>
    </w:p>
    <w:p>
      <w:pPr>
        <w:pStyle w:val="FirstParagraph"/>
      </w:pPr>
      <w:r>
        <w:t xml:space="preserve">The proposed research will employ a mixed-methods design rooted in community-based participatory research (CBPR) principles, ensuring that</w:t>
      </w:r>
      <w:r>
        <w:t xml:space="preserve"> </w:t>
      </w:r>
      <w:r>
        <w:rPr>
          <w:bCs/>
          <w:b/>
        </w:rPr>
        <w:t xml:space="preserve">Nurse</w:t>
      </w:r>
      <w:r>
        <w:t xml:space="preserve"> </w:t>
      </w:r>
      <w:r>
        <w:t xml:space="preserve">perspectives are central to the inquiry. Phase 1 involves semi-structured interviews (n=40) and focus groups (6 groups of 5-8 participants) with active</w:t>
      </w:r>
      <w:r>
        <w:t xml:space="preserve"> </w:t>
      </w:r>
      <w:r>
        <w:rPr>
          <w:bCs/>
          <w:b/>
        </w:rPr>
        <w:t xml:space="preserve">Nurse</w:t>
      </w:r>
      <w:r>
        <w:t xml:space="preserve">s from Lima’s public sector. Phase 2 will convene a stakeholder workshop with MINSA representatives, nursing union leaders, and community health workers to co-design the pilot program. Ethical approval will be sought through the Universidad Nacional Mayor de San Marcos (UNMSM), prioritizing informed consent in Spanish and ensuring anonymity. Data analysis will utilize thematic analysis software (NVivo) to identify recurring patterns related to retention barriers, followed by iterative feedback loops with participants to refine proposed solutions.</w:t>
      </w:r>
    </w:p>
    <w:bookmarkEnd w:id="23"/>
    <w:bookmarkStart w:id="24" w:name="X99520825cc3d82d81a9c3cf7803a202aec9f333"/>
    <w:p>
      <w:pPr>
        <w:pStyle w:val="Heading2"/>
      </w:pPr>
      <w:r>
        <w:t xml:space="preserve">Significance: Impact for Peru Lima and Beyond</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Peru Lima</w:t>
      </w:r>
      <w:r>
        <w:t xml:space="preserve">. By centering the experiences of the</w:t>
      </w:r>
      <w:r>
        <w:t xml:space="preserve"> </w:t>
      </w:r>
      <w:r>
        <w:rPr>
          <w:bCs/>
          <w:b/>
        </w:rPr>
        <w:t xml:space="preserve">Nurse</w:t>
      </w:r>
      <w:r>
        <w:t xml:space="preserve">, it directly addresses a systemic vulnerability in Peru’s healthcare ecosystem. Successful implementation could reduce nurse turnover by 25-30% in pilot sites within two years, improving patient outcomes and freeing resources for critical services like maternal care and chronic disease management—areas where Lima faces significant gaps. Furthermore, the co-designed model will serve as a replicable blueprint for other Peruvian cities and regions facing similar workforce crises. Crucially, this research empowers</w:t>
      </w:r>
      <w:r>
        <w:t xml:space="preserve"> </w:t>
      </w:r>
      <w:r>
        <w:rPr>
          <w:bCs/>
          <w:b/>
        </w:rPr>
        <w:t xml:space="preserve">Nurse</w:t>
      </w:r>
      <w:r>
        <w:t xml:space="preserve">s as agents of change rather than passive subjects, fostering professional dignity—a core value within Peru’s nursing code of ethics.</w:t>
      </w:r>
    </w:p>
    <w:bookmarkEnd w:id="24"/>
    <w:bookmarkStart w:id="25" w:name="X846ffd41ec711037aed42e776058597f00c4312"/>
    <w:p>
      <w:pPr>
        <w:pStyle w:val="Heading2"/>
      </w:pPr>
      <w:r>
        <w:t xml:space="preserve">Conclusion: A Call to Action for Sustainable Healthcare in Lima</w:t>
      </w:r>
    </w:p>
    <w:p>
      <w:pPr>
        <w:pStyle w:val="FirstParagraph"/>
      </w:pPr>
      <w:r>
        <w:t xml:space="preserve">The healthcare future of</w:t>
      </w:r>
      <w:r>
        <w:t xml:space="preserve"> </w:t>
      </w:r>
      <w:r>
        <w:rPr>
          <w:bCs/>
          <w:b/>
        </w:rPr>
        <w:t xml:space="preserve">Peru Lima</w:t>
      </w:r>
      <w:r>
        <w:t xml:space="preserve"> </w:t>
      </w:r>
      <w:r>
        <w:t xml:space="preserve">hinges on the stability and morale of its nursing workforce. This</w:t>
      </w:r>
      <w:r>
        <w:t xml:space="preserve"> </w:t>
      </w:r>
      <w:r>
        <w:rPr>
          <w:bCs/>
          <w:b/>
        </w:rPr>
        <w:t xml:space="preserve">Thesis Proposal</w:t>
      </w:r>
      <w:r>
        <w:t xml:space="preserve"> </w:t>
      </w:r>
      <w:r>
        <w:t xml:space="preserve">provides a rigorous, actionable pathway to transform nurse retention from an afterthought into a strategic priority. It moves beyond diagnosing the problem to crafting solutions grounded in local realities and collaborative leadership. In a context where 60% of Lima’s population relies on public healthcare (MINSA, 2023), investing in</w:t>
      </w:r>
      <w:r>
        <w:t xml:space="preserve"> </w:t>
      </w:r>
      <w:r>
        <w:rPr>
          <w:bCs/>
          <w:b/>
        </w:rPr>
        <w:t xml:space="preserve">Nurse</w:t>
      </w:r>
      <w:r>
        <w:t xml:space="preserve"> </w:t>
      </w:r>
      <w:r>
        <w:t xml:space="preserve">retention is not merely an HR initiative—it is a fundamental requirement for social justice and public health security. The outcomes of this research will be directly presented to MINSA leadership and the National Council of Nursing, ensuring that academic rigor translates into tangible policy change for</w:t>
      </w:r>
      <w:r>
        <w:t xml:space="preserve"> </w:t>
      </w:r>
      <w:r>
        <w:rPr>
          <w:bCs/>
          <w:b/>
        </w:rPr>
        <w:t xml:space="preserve">Peru Lima</w:t>
      </w:r>
      <w:r>
        <w:t xml:space="preserve">. This project embodies the imperative:</w:t>
      </w:r>
      <w:r>
        <w:t xml:space="preserve"> </w:t>
      </w:r>
      <w:r>
        <w:rPr>
          <w:iCs/>
          <w:i/>
        </w:rPr>
        <w:t xml:space="preserve">When we invest in nurses, we invest in the health of all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A Thesis Proposal for Peru Lima</dc:title>
  <dc:creator/>
  <dc:language>en</dc:language>
  <cp:keywords/>
  <dcterms:created xsi:type="dcterms:W3CDTF">2026-04-29T07:11:14Z</dcterms:created>
  <dcterms:modified xsi:type="dcterms:W3CDTF">2026-04-29T07:11:14Z</dcterms:modified>
</cp:coreProperties>
</file>

<file path=docProps/custom.xml><?xml version="1.0" encoding="utf-8"?>
<Properties xmlns="http://schemas.openxmlformats.org/officeDocument/2006/custom-properties" xmlns:vt="http://schemas.openxmlformats.org/officeDocument/2006/docPropsVTypes"/>
</file>