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Nurse</w:t>
      </w:r>
      <w:r>
        <w:t xml:space="preserve"> </w:t>
      </w:r>
      <w:r>
        <w:t xml:space="preserve">Burnout</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Philippines</w:t>
      </w:r>
      <w:r>
        <w:t xml:space="preserve"> </w:t>
      </w:r>
      <w:r>
        <w:t xml:space="preserve">Manila</w:t>
      </w:r>
    </w:p>
    <w:bookmarkStart w:id="28" w:name="X25bc5bfaf7cbeddb1573504280aa15ef328aa57"/>
    <w:p>
      <w:pPr>
        <w:pStyle w:val="Heading1"/>
      </w:pPr>
      <w:r>
        <w:t xml:space="preserve">Thesis Proposal: Addressing Nurse Burnout in Urban Healthcare Settings of Philippines Manila</w:t>
      </w:r>
    </w:p>
    <w:bookmarkStart w:id="20" w:name="abstract"/>
    <w:p>
      <w:pPr>
        <w:pStyle w:val="Heading2"/>
      </w:pPr>
      <w:r>
        <w:t xml:space="preserve">Abstract</w:t>
      </w:r>
    </w:p>
    <w:p>
      <w:pPr>
        <w:pStyle w:val="FirstParagraph"/>
      </w:pPr>
      <w:r>
        <w:t xml:space="preserve">This Thesis Proposal outlines a research study designed to investigate the prevalence, causes, and potential interventions for burnout among registered nurses (RNs) working in public and private healthcare facilities across Manila, Philippines. With the Philippines facing a critical shortage of skilled healthcare workers and Manila serving as the nation's medical epicenter with over 50% of its hospital beds concentrated in Metro Manila, understanding nurse well-being is not merely an occupational concern but a national health imperative. This research directly addresses systemic challenges within the Philippine nursing workforce by focusing on the urban frontline context where patient volumes are highest, resources are most strained, and burnout rates have been reported to exceed 65% in recent Department of Health (DOH) surveys. The proposed study employs a mixed-methods approach to generate actionable data for policymakers and healthcare administrators in the Philippines Manila region.</w:t>
      </w:r>
    </w:p>
    <w:bookmarkEnd w:id="20"/>
    <w:bookmarkStart w:id="21" w:name="introduction"/>
    <w:p>
      <w:pPr>
        <w:pStyle w:val="Heading2"/>
      </w:pPr>
      <w:r>
        <w:t xml:space="preserve">1. Introduction</w:t>
      </w:r>
    </w:p>
    <w:p>
      <w:pPr>
        <w:pStyle w:val="FirstParagraph"/>
      </w:pPr>
      <w:r>
        <w:t xml:space="preserve">The Philippine nursing profession is the backbone of the nation's healthcare system, with nurses constituting approximately 65% of all health workers. However, in the densely populated metropolis of Manila, where overcrowded hospitals and chronic understaffing are endemic, the pressures on the Nurse workforce have reached a critical juncture. The 2023 Philippine Nursing Association (PNA) report highlighted that Manila-based nurses report significantly higher levels of emotional exhaustion and depersonalization compared to their provincial counterparts, directly linking these findings to high patient-to-nurse ratios exceeding 1:8 in many public facilities – far above the WHO-recommended standard of 1:4. This Thesis Proposal is therefore situated within the urgent need to safeguard the well-being of nurses in Manila, recognizing that a resilient Nurse workforce is indispensable for delivering quality healthcare services across the Philippines.</w:t>
      </w:r>
    </w:p>
    <w:bookmarkEnd w:id="21"/>
    <w:bookmarkStart w:id="22" w:name="problem-statement"/>
    <w:p>
      <w:pPr>
        <w:pStyle w:val="Heading2"/>
      </w:pPr>
      <w:r>
        <w:t xml:space="preserve">2. Problem Statement</w:t>
      </w:r>
    </w:p>
    <w:p>
      <w:pPr>
        <w:pStyle w:val="FirstParagraph"/>
      </w:pPr>
      <w:r>
        <w:t xml:space="preserve">Despite the Philippines' status as a leading global exporter of nurses, domestic retention within Manila's healthcare ecosystem is collapsing due to unsustainable work conditions. Current literature on nurse burnout in the Philippines often focuses on rural or national trends, neglecting the unique urban stressors present in Manila: extreme patient acuity, complex bureaucratic demands of city hospitals (e.g., Lungsod ng Maynila Medical Center), inadequate mental health support systems within institutions, and socio-economic pressures affecting nurses' personal lives. This gap in localized research impedes effective interventions. The current crisis manifests in alarming retention rates – over 30% of Manila-based nurses leave their positions within two years – directly impacting patient safety, service quality, and the Philippines' ability to achieve universal health coverage targets in its most populated region.</w:t>
      </w:r>
    </w:p>
    <w:bookmarkEnd w:id="22"/>
    <w:bookmarkStart w:id="23" w:name="research-objectives"/>
    <w:p>
      <w:pPr>
        <w:pStyle w:val="Heading2"/>
      </w:pPr>
      <w:r>
        <w:t xml:space="preserve">3. Research Objectives</w:t>
      </w:r>
    </w:p>
    <w:p>
      <w:pPr>
        <w:numPr>
          <w:ilvl w:val="0"/>
          <w:numId w:val="1001"/>
        </w:numPr>
        <w:pStyle w:val="Compact"/>
      </w:pPr>
      <w:r>
        <w:t xml:space="preserve">To quantify the prevalence and severity of burnout (using Maslach Burnout Inventory) among RNs across diverse healthcare facilities in Manila, including tertiary public hospitals (e.g., Philippine General Hospital), private teaching institutions (e.g., St. Luke's Medical Center), and community health centers.</w:t>
      </w:r>
    </w:p>
    <w:p>
      <w:pPr>
        <w:numPr>
          <w:ilvl w:val="0"/>
          <w:numId w:val="1001"/>
        </w:numPr>
        <w:pStyle w:val="Compact"/>
      </w:pPr>
      <w:r>
        <w:t xml:space="preserve">To identify the most significant occupational stressors specific to Manila's urban healthcare environment, such as pandemic aftermath effects, resource scarcity, administrative burdens, and workplace violence.</w:t>
      </w:r>
    </w:p>
    <w:p>
      <w:pPr>
        <w:numPr>
          <w:ilvl w:val="0"/>
          <w:numId w:val="1001"/>
        </w:numPr>
        <w:pStyle w:val="Compact"/>
      </w:pPr>
      <w:r>
        <w:t xml:space="preserve">To explore nurses' perspectives on feasible, contextually appropriate coping mechanisms and institutional support systems within the Philippines Manila framework.</w:t>
      </w:r>
    </w:p>
    <w:p>
      <w:pPr>
        <w:numPr>
          <w:ilvl w:val="0"/>
          <w:numId w:val="1001"/>
        </w:numPr>
        <w:pStyle w:val="Compact"/>
      </w:pPr>
      <w:r>
        <w:t xml:space="preserve">To develop evidence-based recommendations for hospital administrators and the Department of Health (DOH) Manila office to implement sustainable burnout mitigation strategies.</w:t>
      </w:r>
    </w:p>
    <w:bookmarkEnd w:id="23"/>
    <w:bookmarkStart w:id="24" w:name="significance-of-the-study"/>
    <w:p>
      <w:pPr>
        <w:pStyle w:val="Heading2"/>
      </w:pPr>
      <w:r>
        <w:t xml:space="preserve">4. Significance of the Study</w:t>
      </w:r>
    </w:p>
    <w:p>
      <w:pPr>
        <w:pStyle w:val="FirstParagraph"/>
      </w:pPr>
      <w:r>
        <w:t xml:space="preserve">This research holds profound significance for both academic and practical domains. Academically, it contributes to a growing body of literature on nursing in Southeast Asia by providing granular insights into urban Filipino nurse experiences, moving beyond broad national statistics. Practically, the findings will directly inform policy within the Philippines Manila healthcare system. By focusing specifically on Manila's complex urban landscape, the study ensures recommendations are implementable – such as optimizing shift patterns for Metro Manila traffic congestion or establishing peer-support networks in high-stress wards common to city hospitals. Ultimately, this Thesis Proposal aims to strengthen a critical resource: the Nurse in Philippines Manila – recognizing that investing in their well-being is not just an ethical obligation, but a strategic necessity for the nation's health security and economic productivity.</w:t>
      </w:r>
    </w:p>
    <w:bookmarkEnd w:id="24"/>
    <w:bookmarkStart w:id="25" w:name="methodology"/>
    <w:p>
      <w:pPr>
        <w:pStyle w:val="Heading2"/>
      </w:pPr>
      <w:r>
        <w:t xml:space="preserve">5. Methodology</w:t>
      </w:r>
    </w:p>
    <w:p>
      <w:pPr>
        <w:pStyle w:val="FirstParagraph"/>
      </w:pPr>
      <w:r>
        <w:t xml:space="preserve">The study will utilize a sequential mixed-methods design (QUAN → QUAL) to ensure comprehensive data collection across Manila's healthcare spectrum. Phase 1 (Quantitative): A cross-sectional survey will be administered to 350 RNs stratified by facility type (public/private/community) and experience level across 15 hospitals/clinics in Manila provinces. Burnout levels, work environment perceptions, and demographic data will be collected using validated tools like the MBI-HSS. Phase 2 (Qualitative): In-depth interviews (n=30) and focus group discussions (n=4 groups of 6-8 nurses) will explore lived experiences of burnout, barriers to seeking support, and cultural factors influencing resilience within Manila's nursing context. Data analysis will employ SPSS for quantitative analysis and thematic analysis for qualitative data, with triangulation ensuring robust findings. Ethical approval will be secured from the Institutional Review Board of the participating Manila hospitals and the University research ethics committee.</w:t>
      </w:r>
    </w:p>
    <w:bookmarkEnd w:id="25"/>
    <w:bookmarkStart w:id="26" w:name="Xe8c41fa7799e4a36464d3c8dec0b011b59415b5"/>
    <w:p>
      <w:pPr>
        <w:pStyle w:val="Heading2"/>
      </w:pPr>
      <w:r>
        <w:t xml:space="preserve">6. Expected Outcomes and Contribution to Philippine Nursing</w:t>
      </w:r>
    </w:p>
    <w:p>
      <w:pPr>
        <w:pStyle w:val="FirstParagraph"/>
      </w:pPr>
      <w:r>
        <w:t xml:space="preserve">This Thesis Proposal anticipates identifying Manila-specific burnout triggers, such as prolonged exposure to crowded emergency departments or challenges navigating city-wide health insurance (PhilHealth) bureaucracy. The research will produce a detailed report mapping stressors against the local nursing context in the Philippines, directly feeding into DOH Manila's capacity-building initiatives. Crucially, it will propose practical interventions – like "Wellness Hubs" within hospital campuses or streamlined mental health referral pathways aligned with Manila's healthcare infrastructure – that can be piloted immediately. The findings are expected to become a reference point for nursing schools in the Philippines (e.g., University of the Philippines Manila) to integrate urban resilience training into curricula, ensuring future Nurses are better equipped for Manila's demanding environment.</w:t>
      </w:r>
    </w:p>
    <w:bookmarkEnd w:id="26"/>
    <w:bookmarkStart w:id="27" w:name="conclusion"/>
    <w:p>
      <w:pPr>
        <w:pStyle w:val="Heading2"/>
      </w:pPr>
      <w:r>
        <w:t xml:space="preserve">7. Conclusion</w:t>
      </w:r>
    </w:p>
    <w:p>
      <w:pPr>
        <w:pStyle w:val="FirstParagraph"/>
      </w:pPr>
      <w:r>
        <w:t xml:space="preserve">The well-being of the Nurse in Manila is intrinsically linked to the health outcomes of millions across the Philippines. This Thesis Proposal responds to a critical, time-sensitive need within the Philippine healthcare landscape by centering research on Manila – where the highest concentration of patients, facilities, and burnout challenges converge. By generating rigorous, locally relevant evidence through this study, we move beyond anecdotal understanding towards actionable solutions. The ultimate goal is a revitalized nursing workforce in Manila: resilient, supported, and empowered to deliver compassionate care in the heart of the Philippines. This research is not merely an academic exercise; it is a vital step towards securing a sustainable healthcare future for every Filipino citizen served by nurses in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Nurse Burnout in Urban Healthcare Settings of Philippines Manila</dc:title>
  <dc:creator/>
  <dc:language>en</dc:language>
  <cp:keywords/>
  <dcterms:created xsi:type="dcterms:W3CDTF">2026-07-17T02:53:41Z</dcterms:created>
  <dcterms:modified xsi:type="dcterms:W3CDTF">2026-07-17T02:53:41Z</dcterms:modified>
</cp:coreProperties>
</file>

<file path=docProps/custom.xml><?xml version="1.0" encoding="utf-8"?>
<Properties xmlns="http://schemas.openxmlformats.org/officeDocument/2006/custom-properties" xmlns:vt="http://schemas.openxmlformats.org/officeDocument/2006/docPropsVTypes"/>
</file>