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4d2c3d377b84c4989afd7e536893300992722a"/>
    <w:p>
      <w:pPr>
        <w:pStyle w:val="Heading1"/>
      </w:pPr>
      <w:r>
        <w:t xml:space="preserve">Thesis Proposal: Enhancing Professional Development and Cultural Competence of the Modern Nurse in Qatar Doha Healthcare System</w:t>
      </w:r>
    </w:p>
    <w:bookmarkStart w:id="20" w:name="introduction-and-background"/>
    <w:p>
      <w:pPr>
        <w:pStyle w:val="Heading2"/>
      </w:pPr>
      <w:r>
        <w:t xml:space="preserve">Introduction and Background</w:t>
      </w:r>
    </w:p>
    <w:p>
      <w:pPr>
        <w:pStyle w:val="FirstParagraph"/>
      </w:pPr>
      <w:r>
        <w:t xml:space="preserve">The Kingdom of Qatar, particularly its vibrant capital Doha, is undergoing unprecedented healthcare transformation driven by Vision 2030. This strategic initiative prioritizes world-class medical services to support a rapidly growing expatriate population and Qatari citizens alike. Within this dynamic landscape, the role of the</w:t>
      </w:r>
      <w:r>
        <w:t xml:space="preserve"> </w:t>
      </w:r>
      <w:r>
        <w:rPr>
          <w:bCs/>
          <w:b/>
        </w:rPr>
        <w:t xml:space="preserve">Nurse</w:t>
      </w:r>
      <w:r>
        <w:t xml:space="preserve"> </w:t>
      </w:r>
      <w:r>
        <w:t xml:space="preserve">has evolved from traditional bedside care to multifaceted leadership in patient-centered, technology-integrated healthcare delivery. However, significant challenges persist regarding nurse retention, cultural adaptation for international nursing staff, and alignment with Qatar's unique socio-cultural context. This Thesis Proposal addresses these critical gaps by investigating strategies to elevate the professional standing and effectiveness of the Nurse within Qatar Doha's healthcare ecosystem.</w:t>
      </w:r>
    </w:p>
    <w:bookmarkEnd w:id="20"/>
    <w:bookmarkStart w:id="21" w:name="problem-statement"/>
    <w:p>
      <w:pPr>
        <w:pStyle w:val="Heading2"/>
      </w:pPr>
      <w:r>
        <w:t xml:space="preserve">Problem Statement</w:t>
      </w:r>
    </w:p>
    <w:p>
      <w:pPr>
        <w:pStyle w:val="FirstParagraph"/>
      </w:pPr>
      <w:r>
        <w:t xml:space="preserve">Despite substantial investment in healthcare infrastructure—including state-of-the-art facilities like Hamad Medical Corporation (HMC) hospitals—Qatar Doha faces a persistent shortage of qualified nursing professionals. The influx of expatriate nurses, comprising over 70% of the workforce, creates unique challenges in cultural competency and integration. Many international Nurses struggle with communication barriers and unfamiliar healthcare protocols, impacting patient satisfaction scores which remain below global benchmarks (MOH 2023). Simultaneously, Qatari nursing graduates often encounter limited career advancement opportunities. This Thesis Proposal contends that without targeted interventions to enhance the Nurse's professional development within Qatar Doha's specific cultural and systemic framework, the nation's healthcare ambitions will face critical implementation barriers.</w:t>
      </w:r>
    </w:p>
    <w:bookmarkEnd w:id="21"/>
    <w:bookmarkStart w:id="22" w:name="literature-review-key-gaps-identified"/>
    <w:p>
      <w:pPr>
        <w:pStyle w:val="Heading2"/>
      </w:pPr>
      <w:r>
        <w:t xml:space="preserve">Literature Review (Key Gaps Identified)</w:t>
      </w:r>
    </w:p>
    <w:p>
      <w:pPr>
        <w:pStyle w:val="FirstParagraph"/>
      </w:pPr>
      <w:r>
        <w:t xml:space="preserve">Existing research on nursing in Gulf Cooperation Council (GCC) nations predominantly focuses on staffing ratios or salary structures. Studies by Al-Kuwari (2021) and Al-Siyabi (2020) highlight high turnover rates among foreign nurses but neglect the nuanced cultural adaptation process essential for effective patient care in Qatar Doha. Crucially, no comprehensive study has examined how</w:t>
      </w:r>
      <w:r>
        <w:t xml:space="preserve"> </w:t>
      </w:r>
      <w:r>
        <w:rPr>
          <w:bCs/>
          <w:b/>
        </w:rPr>
        <w:t xml:space="preserve">Nurse</w:t>
      </w:r>
      <w:r>
        <w:t xml:space="preserve"> </w:t>
      </w:r>
      <w:r>
        <w:t xml:space="preserve">professional development programs can be tailored to Qatar's Islamic values, family-centric healthcare traditions, and multilingual patient demographics. This gap necessitates a context-specific Thesis Proposal that moves beyond generic nursing frameworks to address the unique demands of delivering care in Doha's multicultural environment.</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w:t>
      </w:r>
    </w:p>
    <w:p>
      <w:pPr>
        <w:numPr>
          <w:ilvl w:val="0"/>
          <w:numId w:val="1001"/>
        </w:numPr>
        <w:pStyle w:val="Compact"/>
      </w:pPr>
      <w:r>
        <w:t xml:space="preserve">To assess current cultural competency training effectiveness for international Nurses within Qatar Doha healthcare institutions.</w:t>
      </w:r>
    </w:p>
    <w:p>
      <w:pPr>
        <w:numPr>
          <w:ilvl w:val="0"/>
          <w:numId w:val="1001"/>
        </w:numPr>
        <w:pStyle w:val="Compact"/>
      </w:pPr>
      <w:r>
        <w:t xml:space="preserve">To identify systemic barriers affecting Qatari Nurse career progression in public healthcare settings.</w:t>
      </w:r>
    </w:p>
    <w:p>
      <w:pPr>
        <w:numPr>
          <w:ilvl w:val="0"/>
          <w:numId w:val="1001"/>
        </w:numPr>
        <w:pStyle w:val="Compact"/>
      </w:pPr>
      <w:r>
        <w:t xml:space="preserve">To co-design a culturally responsive professional development framework integrating Islamic ethics, Qatari communication norms, and modern clinical leadership principles.</w:t>
      </w:r>
    </w:p>
    <w:p>
      <w:pPr>
        <w:pStyle w:val="FirstParagraph"/>
      </w:pPr>
      <w:r>
        <w:t xml:space="preserve">Central research questions guiding this work include: How do cultural misunderstandings between international Nurses and Qatari patients impact clinical outcomes in Doha? What institutional policies most significantly hinder or support the growth of indigenous nursing talent within Qatar Doha's healthcare system? And how can a standardized Nurse development pathway be structured to reflect both global best practices and Qatar's national health priorities?</w:t>
      </w:r>
    </w:p>
    <w:bookmarkEnd w:id="23"/>
    <w:bookmarkStart w:id="24" w:name="methodology"/>
    <w:p>
      <w:pPr>
        <w:pStyle w:val="Heading2"/>
      </w:pPr>
      <w:r>
        <w:t xml:space="preserve">Methodology</w:t>
      </w:r>
    </w:p>
    <w:p>
      <w:pPr>
        <w:pStyle w:val="FirstParagraph"/>
      </w:pPr>
      <w:r>
        <w:t xml:space="preserve">This mixed-methods study will employ a sequential explanatory design conducted across three major hospitals in Qatar Doha (Hamad General Hospital, Al-Wakra Hospital, and Women’s Hospital). Phase 1 involves quantitative surveys distributed to 350+ international Nurses and 150 Qatari Nurses via HMC's HR department, measuring cultural competence levels using the validated Cultural Competence Assessment Tool (CCAT) adapted for Qatar Doha context. Phase 2 comprises in-depth semi-structured interviews with key stakeholders: nursing directors (n=15), patient advocates (n=20), and Qatari Nursing Council representatives (n=8). Critical discourse analysis will identify systemic patterns in policy documents. The final phase utilizes participatory action research with a focus group of 30 diverse Nurses to co-develop the proposed professional framework. Ethical approval will be secured through Qatar University's IRB, ensuring strict confidentiality and adherence to Qatari healthcare data regulations.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(1) A validated assessment model for measuring cultural competence specific to Qatar Doha, (2) Evidence-based policy recommendations addressing career pathways for Qatari Nurses, and (3) A comprehensive professional development curriculum incorporating Islamic bioethics modules alongside clinical skill enhancement. The significance extends beyond academia: For healthcare institutions in Qatar Doha, these findings will directly inform staff training programs to improve patient satisfaction scores—a critical metric under Qatar's National Health Strategy 2024. Crucially, this Thesis Proposal positions the</w:t>
      </w:r>
      <w:r>
        <w:t xml:space="preserve"> </w:t>
      </w:r>
      <w:r>
        <w:rPr>
          <w:bCs/>
          <w:b/>
        </w:rPr>
        <w:t xml:space="preserve">Nurse</w:t>
      </w:r>
      <w:r>
        <w:t xml:space="preserve"> </w:t>
      </w:r>
      <w:r>
        <w:t xml:space="preserve">not merely as a care provider but as an essential agent of cultural bridge-building between global medical practices and Qatari patient expectations.</w:t>
      </w:r>
    </w:p>
    <w:bookmarkEnd w:id="25"/>
    <w:bookmarkStart w:id="26" w:name="timeline-and-feasibility"/>
    <w:p>
      <w:pPr>
        <w:pStyle w:val="Heading2"/>
      </w:pPr>
      <w:r>
        <w:t xml:space="preserve">Timeline and Feasibility</w:t>
      </w:r>
    </w:p>
    <w:p>
      <w:pPr>
        <w:pStyle w:val="FirstParagraph"/>
      </w:pPr>
      <w:r>
        <w:t xml:space="preserve">The proposed 18-month research period aligns with Qatar Doha's strategic healthcare planning cycles. Months 1-3 focus on ethical approvals and instrument adaptation; Months 4-9 conduct data collection; Months 10-15 analyze results and co-design framework; Months 16-18 finalize thesis and stakeholder workshops. Collaboration with the Qatari Ministry of Health (MOH) Nursing Directorate ensures institutional buy-in, while partnerships with Hamad Medical Corporation provide access to clinical sites. The proposal leverages existing MOH databases on nursing demographics, ensuring data accessibility without additional resource burden on healthcare facilities.</w:t>
      </w:r>
    </w:p>
    <w:bookmarkEnd w:id="26"/>
    <w:bookmarkStart w:id="28" w:name="X2529920fbb90fc8a6535cf820555c037d3e81a0"/>
    <w:p>
      <w:pPr>
        <w:pStyle w:val="Heading2"/>
      </w:pPr>
      <w:r>
        <w:t xml:space="preserve">Conclusion: A Strategic Imperative for Qatar Doha</w:t>
      </w:r>
    </w:p>
    <w:p>
      <w:pPr>
        <w:pStyle w:val="FirstParagraph"/>
      </w:pPr>
      <w:r>
        <w:t xml:space="preserve">As Qatar Doha advances toward becoming a global health destination, the strategic value of its Nurse workforce cannot be overstated. This Thesis Proposal transcends conventional nursing research by centering the unique challenges and opportunities within Qatari society. By addressing the specific needs of both international Nurses adapting to Doha's cultural milieu and Qatari Nurses seeking meaningful career trajectories, this study promises tangible contributions to healthcare quality and national health objectives. The proposed framework will empower every Nurse in Qatar Doha not just as a skilled clinician, but as a culturally intelligent leader capable of delivering care that honors both scientific excellence and Qatari identity. Ultimately, this Thesis Proposal represents an essential step toward realizing Vision 2030's healthcare vision through the indispensable professional growth of the Nurse—the backbone of Qatar Doha's medical future.</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Qatar Doha</dc:title>
  <dc:creator/>
  <dc:language>en</dc:language>
  <cp:keywords/>
  <dcterms:created xsi:type="dcterms:W3CDTF">2026-07-14T02:51:11Z</dcterms:created>
  <dcterms:modified xsi:type="dcterms:W3CDTF">2026-07-14T02:51:11Z</dcterms:modified>
</cp:coreProperties>
</file>

<file path=docProps/custom.xml><?xml version="1.0" encoding="utf-8"?>
<Properties xmlns="http://schemas.openxmlformats.org/officeDocument/2006/custom-properties" xmlns:vt="http://schemas.openxmlformats.org/officeDocument/2006/docPropsVTypes"/>
</file>